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3E48C0">
        <w:trPr>
          <w:trHeight w:hRule="exact" w:val="3031"/>
        </w:trPr>
        <w:tc>
          <w:tcPr>
            <w:tcW w:w="10716" w:type="dxa"/>
          </w:tcPr>
          <w:p w:rsidR="003E48C0" w:rsidRDefault="003E48C0">
            <w:pPr>
              <w:pStyle w:val="ConsPlusTitlePage"/>
              <w:rPr>
                <w:sz w:val="20"/>
                <w:szCs w:val="20"/>
              </w:rPr>
            </w:pPr>
          </w:p>
        </w:tc>
      </w:tr>
      <w:tr w:rsidR="003E48C0">
        <w:trPr>
          <w:trHeight w:hRule="exact" w:val="8335"/>
        </w:trPr>
        <w:tc>
          <w:tcPr>
            <w:tcW w:w="10716" w:type="dxa"/>
            <w:vAlign w:val="center"/>
          </w:tcPr>
          <w:p w:rsidR="003E48C0" w:rsidRDefault="003E48C0">
            <w:pPr>
              <w:pStyle w:val="ConsPlusTitlePage"/>
              <w:jc w:val="center"/>
              <w:rPr>
                <w:sz w:val="48"/>
                <w:szCs w:val="48"/>
              </w:rPr>
            </w:pPr>
          </w:p>
        </w:tc>
      </w:tr>
      <w:tr w:rsidR="003E48C0">
        <w:trPr>
          <w:trHeight w:hRule="exact" w:val="3031"/>
        </w:trPr>
        <w:tc>
          <w:tcPr>
            <w:tcW w:w="10716" w:type="dxa"/>
            <w:vAlign w:val="center"/>
          </w:tcPr>
          <w:p w:rsidR="003E48C0" w:rsidRDefault="003E48C0">
            <w:pPr>
              <w:pStyle w:val="ConsPlusTitlePage"/>
              <w:jc w:val="center"/>
              <w:rPr>
                <w:sz w:val="28"/>
                <w:szCs w:val="28"/>
              </w:rPr>
            </w:pPr>
          </w:p>
        </w:tc>
      </w:tr>
    </w:tbl>
    <w:p w:rsidR="003E48C0" w:rsidRDefault="003E48C0">
      <w:pPr>
        <w:widowControl w:val="0"/>
        <w:autoSpaceDE w:val="0"/>
        <w:autoSpaceDN w:val="0"/>
        <w:adjustRightInd w:val="0"/>
        <w:spacing w:after="0" w:line="240" w:lineRule="auto"/>
        <w:rPr>
          <w:rFonts w:ascii="Times New Roman" w:hAnsi="Times New Roman"/>
          <w:sz w:val="24"/>
          <w:szCs w:val="24"/>
        </w:rPr>
        <w:sectPr w:rsidR="003E48C0">
          <w:pgSz w:w="11906" w:h="16838"/>
          <w:pgMar w:top="841" w:right="595" w:bottom="841" w:left="595" w:header="0" w:footer="0" w:gutter="0"/>
          <w:cols w:space="720"/>
          <w:noEndnote/>
        </w:sectPr>
      </w:pPr>
    </w:p>
    <w:p w:rsidR="003E48C0" w:rsidRDefault="003E48C0">
      <w:pPr>
        <w:pStyle w:val="ConsPlusNormal"/>
        <w:jc w:val="both"/>
        <w:outlineLvl w:val="0"/>
      </w:pPr>
    </w:p>
    <w:tbl>
      <w:tblPr>
        <w:tblW w:w="5000" w:type="pct"/>
        <w:tblLayout w:type="fixed"/>
        <w:tblCellMar>
          <w:left w:w="0" w:type="dxa"/>
          <w:right w:w="0" w:type="dxa"/>
        </w:tblCellMar>
        <w:tblLook w:val="0000"/>
      </w:tblPr>
      <w:tblGrid>
        <w:gridCol w:w="5103"/>
        <w:gridCol w:w="5104"/>
      </w:tblGrid>
      <w:tr w:rsidR="003E48C0">
        <w:tc>
          <w:tcPr>
            <w:tcW w:w="5103" w:type="dxa"/>
          </w:tcPr>
          <w:p w:rsidR="003E48C0" w:rsidRDefault="003E48C0">
            <w:pPr>
              <w:pStyle w:val="ConsPlusNormal"/>
            </w:pPr>
            <w:r>
              <w:t>15 декабря 2017 года</w:t>
            </w:r>
          </w:p>
        </w:tc>
        <w:tc>
          <w:tcPr>
            <w:tcW w:w="5103" w:type="dxa"/>
          </w:tcPr>
          <w:p w:rsidR="003E48C0" w:rsidRDefault="003E48C0">
            <w:pPr>
              <w:pStyle w:val="ConsPlusNormal"/>
              <w:jc w:val="right"/>
            </w:pPr>
            <w:r>
              <w:t>N 80-оз</w:t>
            </w:r>
          </w:p>
        </w:tc>
      </w:tr>
    </w:tbl>
    <w:p w:rsidR="003E48C0" w:rsidRDefault="003E48C0">
      <w:pPr>
        <w:pStyle w:val="ConsPlusNormal"/>
        <w:pBdr>
          <w:top w:val="single" w:sz="6" w:space="0" w:color="auto"/>
        </w:pBdr>
        <w:spacing w:before="100" w:after="100"/>
        <w:jc w:val="both"/>
        <w:rPr>
          <w:sz w:val="2"/>
          <w:szCs w:val="2"/>
        </w:rPr>
      </w:pPr>
    </w:p>
    <w:p w:rsidR="003E48C0" w:rsidRDefault="003E48C0">
      <w:pPr>
        <w:pStyle w:val="ConsPlusNormal"/>
        <w:jc w:val="both"/>
      </w:pPr>
    </w:p>
    <w:p w:rsidR="003E48C0" w:rsidRDefault="003E48C0">
      <w:pPr>
        <w:pStyle w:val="ConsPlusTitle"/>
        <w:jc w:val="center"/>
      </w:pPr>
      <w:r>
        <w:t>ЛЕНИНГРАДСКАЯ ОБЛАСТЬ</w:t>
      </w:r>
    </w:p>
    <w:p w:rsidR="003E48C0" w:rsidRDefault="003E48C0">
      <w:pPr>
        <w:pStyle w:val="ConsPlusTitle"/>
        <w:jc w:val="center"/>
      </w:pPr>
    </w:p>
    <w:p w:rsidR="003E48C0" w:rsidRDefault="003E48C0">
      <w:pPr>
        <w:pStyle w:val="ConsPlusTitle"/>
        <w:jc w:val="center"/>
      </w:pPr>
      <w:r>
        <w:t>ОБЛАСТНОЙ ЗАКОН</w:t>
      </w:r>
    </w:p>
    <w:p w:rsidR="003E48C0" w:rsidRDefault="003E48C0">
      <w:pPr>
        <w:pStyle w:val="ConsPlusTitle"/>
        <w:jc w:val="center"/>
      </w:pPr>
    </w:p>
    <w:p w:rsidR="003E48C0" w:rsidRDefault="003E48C0">
      <w:pPr>
        <w:pStyle w:val="ConsPlusTitle"/>
        <w:jc w:val="center"/>
      </w:pPr>
      <w:r>
        <w:t>О ПОРЯДКЕ ПРЕДСТАВЛЕНИЯ ГРАЖДАНАМИ, ПРЕТЕНДУЮЩИМИ</w:t>
      </w:r>
    </w:p>
    <w:p w:rsidR="003E48C0" w:rsidRDefault="003E48C0">
      <w:pPr>
        <w:pStyle w:val="ConsPlusTitle"/>
        <w:jc w:val="center"/>
      </w:pPr>
      <w:r>
        <w:t>НА ЗАМЕЩЕНИЕ ДОЛЖНОСТИ ГЛАВЫ МЕСТНОЙ АДМИНИСТРАЦИИ</w:t>
      </w:r>
    </w:p>
    <w:p w:rsidR="003E48C0" w:rsidRDefault="003E48C0">
      <w:pPr>
        <w:pStyle w:val="ConsPlusTitle"/>
        <w:jc w:val="center"/>
      </w:pPr>
      <w:r>
        <w:t>ПО КОНТРАКТУ, МУНИЦИПАЛЬНОЙ ДОЛЖНОСТИ, И ЛИЦАМИ, ЗАМЕЩАЮЩИМИ</w:t>
      </w:r>
    </w:p>
    <w:p w:rsidR="003E48C0" w:rsidRDefault="003E48C0">
      <w:pPr>
        <w:pStyle w:val="ConsPlusTitle"/>
        <w:jc w:val="center"/>
      </w:pPr>
      <w:r>
        <w:t>ТАКИЕ ДОЛЖНОСТИ, СВЕДЕНИЙ О ДОХОДАХ, РАСХОДАХ, ОБ ИМУЩЕСТВЕ</w:t>
      </w:r>
    </w:p>
    <w:p w:rsidR="003E48C0" w:rsidRDefault="003E48C0">
      <w:pPr>
        <w:pStyle w:val="ConsPlusTitle"/>
        <w:jc w:val="center"/>
      </w:pPr>
      <w:r>
        <w:t>И ОБЯЗАТЕЛЬСТВАХ ИМУЩЕСТВЕННОГО ХАРАКТЕРА И О ПОРЯДКЕ</w:t>
      </w:r>
    </w:p>
    <w:p w:rsidR="003E48C0" w:rsidRDefault="003E48C0">
      <w:pPr>
        <w:pStyle w:val="ConsPlusTitle"/>
        <w:jc w:val="center"/>
      </w:pPr>
      <w:r>
        <w:t>ПРОВЕРКИ ДОСТОВЕРНОСТИ И ПОЛНОТЫ УКАЗАННЫХ СВЕДЕНИЙ</w:t>
      </w:r>
    </w:p>
    <w:p w:rsidR="003E48C0" w:rsidRDefault="003E48C0">
      <w:pPr>
        <w:pStyle w:val="ConsPlusNormal"/>
      </w:pPr>
    </w:p>
    <w:p w:rsidR="003E48C0" w:rsidRDefault="003E48C0">
      <w:pPr>
        <w:pStyle w:val="ConsPlusNormal"/>
        <w:jc w:val="center"/>
      </w:pPr>
      <w:r>
        <w:t>(Принят Законодательным собранием Ленинградской области</w:t>
      </w:r>
    </w:p>
    <w:p w:rsidR="003E48C0" w:rsidRDefault="003E48C0">
      <w:pPr>
        <w:pStyle w:val="ConsPlusNormal"/>
        <w:jc w:val="center"/>
      </w:pPr>
      <w:r>
        <w:t>4 декабря 2017 года)</w:t>
      </w:r>
    </w:p>
    <w:p w:rsidR="003E48C0" w:rsidRDefault="003E48C0">
      <w:pPr>
        <w:pStyle w:val="ConsPlusNormal"/>
      </w:pPr>
    </w:p>
    <w:p w:rsidR="003E48C0" w:rsidRDefault="003E48C0">
      <w:pPr>
        <w:pStyle w:val="ConsPlusNormal"/>
        <w:ind w:firstLine="540"/>
        <w:jc w:val="both"/>
      </w:pPr>
      <w:r>
        <w:t xml:space="preserve">Настоящий областной закон принят в целях реализации федеральных законов от 6 октября 2003 года </w:t>
      </w:r>
      <w:hyperlink r:id="rId6" w:history="1">
        <w:r>
          <w:rPr>
            <w:color w:val="0000FF"/>
          </w:rPr>
          <w:t>N 131-ФЗ</w:t>
        </w:r>
      </w:hyperlink>
      <w:r>
        <w:t xml:space="preserve"> "Об общих принципах организации местного самоуправления в Российской Федерации", от 2 марта 2007 года </w:t>
      </w:r>
      <w:hyperlink r:id="rId7" w:history="1">
        <w:r>
          <w:rPr>
            <w:color w:val="0000FF"/>
          </w:rPr>
          <w:t>N 25-ФЗ</w:t>
        </w:r>
      </w:hyperlink>
      <w:r>
        <w:t xml:space="preserve"> "О муниципальной службе в Российской Федерации" и от 25 декабря 2008 года </w:t>
      </w:r>
      <w:hyperlink r:id="rId8" w:history="1">
        <w:r>
          <w:rPr>
            <w:color w:val="0000FF"/>
          </w:rPr>
          <w:t>N 273-ФЗ</w:t>
        </w:r>
      </w:hyperlink>
      <w:r>
        <w:t xml:space="preserve"> "О противодействии коррупции".</w:t>
      </w:r>
    </w:p>
    <w:p w:rsidR="003E48C0" w:rsidRDefault="003E48C0">
      <w:pPr>
        <w:pStyle w:val="ConsPlusNormal"/>
        <w:ind w:firstLine="540"/>
        <w:jc w:val="both"/>
      </w:pPr>
    </w:p>
    <w:p w:rsidR="003E48C0" w:rsidRDefault="003E48C0">
      <w:pPr>
        <w:pStyle w:val="ConsPlusTitle"/>
        <w:ind w:firstLine="540"/>
        <w:jc w:val="both"/>
        <w:outlineLvl w:val="0"/>
      </w:pPr>
      <w:bookmarkStart w:id="0" w:name="Par20"/>
      <w:bookmarkEnd w:id="0"/>
      <w:r>
        <w:t>Статья 1. Порядок представления гражданами, претендующими на замещение должности главы местной администрации по контракту, муниципальной должности, и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3E48C0" w:rsidRDefault="003E48C0">
      <w:pPr>
        <w:pStyle w:val="ConsPlusNormal"/>
        <w:ind w:firstLine="540"/>
        <w:jc w:val="both"/>
      </w:pPr>
    </w:p>
    <w:p w:rsidR="003E48C0" w:rsidRDefault="003E48C0">
      <w:pPr>
        <w:pStyle w:val="ConsPlusNormal"/>
        <w:ind w:firstLine="540"/>
        <w:jc w:val="both"/>
      </w:pPr>
      <w:bookmarkStart w:id="1" w:name="Par22"/>
      <w:bookmarkEnd w:id="1"/>
      <w:r>
        <w:t>1. Граждане, претендующие на замещение должности главы местной администрации по контракту, и лица, замещающие указанную должность, представляют Губернатору Ленинградской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3E48C0" w:rsidRDefault="003E48C0">
      <w:pPr>
        <w:pStyle w:val="ConsPlusNormal"/>
        <w:spacing w:before="240"/>
        <w:ind w:firstLine="540"/>
        <w:jc w:val="both"/>
      </w:pPr>
      <w:bookmarkStart w:id="2" w:name="Par23"/>
      <w:bookmarkEnd w:id="2"/>
      <w:r>
        <w:t>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Губернатору Ленинградской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3E48C0" w:rsidRDefault="003E48C0">
      <w:pPr>
        <w:pStyle w:val="ConsPlusNormal"/>
        <w:spacing w:before="240"/>
        <w:ind w:firstLine="540"/>
        <w:jc w:val="both"/>
      </w:pPr>
      <w:r>
        <w:t xml:space="preserve">3. Сведения о доходах, расходах, об имуществе и обязательствах имущественного характера подаются в государственный орган Ленинградской области по профилактике коррупционных и иных правонарушений (далее - орган по профилактике коррупционных и иных правонарушений) лицами, указанными в </w:t>
      </w:r>
      <w:hyperlink w:anchor="Par22" w:tooltip="1. Граждане, претендующие на замещение должности главы местной администрации по контракту, и лица, замещающие указанную должность, представляют Губернатору Ленингра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w:history="1">
        <w:r>
          <w:rPr>
            <w:color w:val="0000FF"/>
          </w:rPr>
          <w:t>частях 1</w:t>
        </w:r>
      </w:hyperlink>
      <w:r>
        <w:t xml:space="preserve"> и </w:t>
      </w:r>
      <w:hyperlink w:anchor="Par23" w:tooltip="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Губернатору Ленингра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w:history="1">
        <w:r>
          <w:rPr>
            <w:color w:val="0000FF"/>
          </w:rPr>
          <w:t>2</w:t>
        </w:r>
      </w:hyperlink>
      <w:r>
        <w:t xml:space="preserve"> настоящей статьи, по форме </w:t>
      </w:r>
      <w:hyperlink r:id="rId9"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3E48C0" w:rsidRDefault="003E48C0">
      <w:pPr>
        <w:pStyle w:val="ConsPlusNormal"/>
        <w:spacing w:before="240"/>
        <w:ind w:firstLine="540"/>
        <w:jc w:val="both"/>
      </w:pPr>
      <w:bookmarkStart w:id="3" w:name="Par25"/>
      <w:bookmarkEnd w:id="3"/>
      <w:r>
        <w:t>1) гражданином, претендующим на замещение должности главы местной администрации по контракту, - при назначении на должность;</w:t>
      </w:r>
    </w:p>
    <w:p w:rsidR="003E48C0" w:rsidRDefault="003E48C0">
      <w:pPr>
        <w:pStyle w:val="ConsPlusNormal"/>
        <w:spacing w:before="240"/>
        <w:ind w:firstLine="540"/>
        <w:jc w:val="both"/>
      </w:pPr>
      <w:bookmarkStart w:id="4" w:name="Par26"/>
      <w:bookmarkEnd w:id="4"/>
      <w:r>
        <w:t>2) лицом, замещающим должность главы местной администрации по контракту, - ежегодно, не позднее 30 апреля года, следующего за отчетным;</w:t>
      </w:r>
    </w:p>
    <w:p w:rsidR="003E48C0" w:rsidRDefault="003E48C0">
      <w:pPr>
        <w:pStyle w:val="ConsPlusNormal"/>
        <w:spacing w:before="240"/>
        <w:ind w:firstLine="540"/>
        <w:jc w:val="both"/>
      </w:pPr>
      <w:bookmarkStart w:id="5" w:name="Par27"/>
      <w:bookmarkEnd w:id="5"/>
      <w:r>
        <w:t>3) гражданином, претендующим на замещение муниципальной должности, - при назначении (избрании) на должность;</w:t>
      </w:r>
    </w:p>
    <w:p w:rsidR="003E48C0" w:rsidRDefault="003E48C0">
      <w:pPr>
        <w:pStyle w:val="ConsPlusNormal"/>
        <w:spacing w:before="240"/>
        <w:ind w:firstLine="540"/>
        <w:jc w:val="both"/>
      </w:pPr>
      <w:bookmarkStart w:id="6" w:name="Par28"/>
      <w:bookmarkEnd w:id="6"/>
      <w:r>
        <w:t>4) лицом, замещающим муниципальную должность, - ежегодно, не позднее 30 апреля года, следующего за отчетным.</w:t>
      </w:r>
    </w:p>
    <w:p w:rsidR="003E48C0" w:rsidRDefault="003E48C0">
      <w:pPr>
        <w:pStyle w:val="ConsPlusNormal"/>
        <w:spacing w:before="240"/>
        <w:ind w:firstLine="540"/>
        <w:jc w:val="both"/>
      </w:pPr>
      <w:r>
        <w:t>4. Копии справок о доходах, расходах, об имуществе и обязательствах имущественного характера с отметкой о приеме представляются лицом, замещающим должность главы местной администрации по контракту, муниципальную должность, в соответствующие органы местного самоуправления Ленинградской области не позднее 30 апреля года, следующего за отчетным, для размещения на официальном сайте органа местного самоуправления в информационно-телекоммуникационной сети "Интернет" и(или) предоставления для опубликования средствам массовой информации в порядке, определяемом муниципальным правовым актом.</w:t>
      </w:r>
    </w:p>
    <w:p w:rsidR="003E48C0" w:rsidRDefault="003E48C0">
      <w:pPr>
        <w:pStyle w:val="ConsPlusNormal"/>
        <w:spacing w:before="240"/>
        <w:ind w:firstLine="540"/>
        <w:jc w:val="both"/>
      </w:pPr>
      <w:r>
        <w:t>5. Граждане, претендующие на замещение должности главы местной администрации по контракту, муниципальной должности (далее также - гражданин, граждане), при назначении (избрании) на должность представляют:</w:t>
      </w:r>
    </w:p>
    <w:p w:rsidR="003E48C0" w:rsidRDefault="003E48C0">
      <w:pPr>
        <w:pStyle w:val="ConsPlusNormal"/>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гражданами документов для замещения должности главы местной администрации по контракту, и замещения муниципальной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3E48C0" w:rsidRDefault="003E48C0">
      <w:pPr>
        <w:pStyle w:val="ConsPlusNormal"/>
        <w:spacing w:before="24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гражданами документов для замещения должности главы местной администрации по контракту и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гражданами документов для замещения должности (на отчетную дату).</w:t>
      </w:r>
    </w:p>
    <w:p w:rsidR="003E48C0" w:rsidRDefault="003E48C0">
      <w:pPr>
        <w:pStyle w:val="ConsPlusNormal"/>
        <w:spacing w:before="240"/>
        <w:ind w:firstLine="540"/>
        <w:jc w:val="both"/>
      </w:pPr>
      <w:r>
        <w:t>6. Лица, замещающие должность главы местной администрации по контракту, муниципальную должность, представляют ежегодно:</w:t>
      </w:r>
    </w:p>
    <w:p w:rsidR="003E48C0" w:rsidRDefault="003E48C0">
      <w:pPr>
        <w:pStyle w:val="ConsPlusNormal"/>
        <w:spacing w:before="240"/>
        <w:ind w:firstLine="540"/>
        <w:jc w:val="both"/>
      </w:pPr>
      <w:r>
        <w:t>1) 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3E48C0" w:rsidRDefault="003E48C0">
      <w:pPr>
        <w:pStyle w:val="ConsPlusNormal"/>
        <w:spacing w:before="24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E48C0" w:rsidRDefault="003E48C0">
      <w:pPr>
        <w:pStyle w:val="ConsPlusNormal"/>
        <w:spacing w:before="24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ими, их супругами и(или) несовершеннолетними детьми в течение отчетного периода, если общая сумма таких сделок превышает общий доход соответствующего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E48C0" w:rsidRDefault="003E48C0">
      <w:pPr>
        <w:pStyle w:val="ConsPlusNormal"/>
        <w:spacing w:before="240"/>
        <w:ind w:firstLine="540"/>
        <w:jc w:val="both"/>
      </w:pPr>
      <w:r>
        <w:t>7. В случае если гражданин или лицо, замещающее должность главы местной администрации по контракту, муниципальную должность, самостоятельно обнаружил, что в представленных им в орган по профилактике коррупционных и иных правонарушений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может представить уточненные сведения в следующем порядке:</w:t>
      </w:r>
    </w:p>
    <w:p w:rsidR="003E48C0" w:rsidRDefault="003E48C0">
      <w:pPr>
        <w:pStyle w:val="ConsPlusNormal"/>
        <w:spacing w:before="240"/>
        <w:ind w:firstLine="540"/>
        <w:jc w:val="both"/>
      </w:pPr>
      <w:r>
        <w:t xml:space="preserve">1) гражданин - в течение одного месяца со дня представления сведений в соответствии с </w:t>
      </w:r>
      <w:hyperlink w:anchor="Par25" w:tooltip="1) гражданином, претендующим на замещение должности главы местной администрации по контракту, - при назначении на должность;" w:history="1">
        <w:r>
          <w:rPr>
            <w:color w:val="0000FF"/>
          </w:rPr>
          <w:t>пунктами 1</w:t>
        </w:r>
      </w:hyperlink>
      <w:r>
        <w:t xml:space="preserve"> и </w:t>
      </w:r>
      <w:hyperlink w:anchor="Par27" w:tooltip="3) гражданином, претендующим на замещение муниципальной должности, - при назначении (избрании) на должность;" w:history="1">
        <w:r>
          <w:rPr>
            <w:color w:val="0000FF"/>
          </w:rPr>
          <w:t>3 части 3</w:t>
        </w:r>
      </w:hyperlink>
      <w:r>
        <w:t xml:space="preserve"> настоящей статьи;</w:t>
      </w:r>
    </w:p>
    <w:p w:rsidR="003E48C0" w:rsidRDefault="003E48C0">
      <w:pPr>
        <w:pStyle w:val="ConsPlusNormal"/>
        <w:spacing w:before="240"/>
        <w:ind w:firstLine="540"/>
        <w:jc w:val="both"/>
      </w:pPr>
      <w:r>
        <w:t xml:space="preserve">2) лицо, замещающее должность главы местной администрации по контракту, муниципальную должность, - в течение одного месяца после окончания срока, указанного в </w:t>
      </w:r>
      <w:hyperlink w:anchor="Par26" w:tooltip="2) лицом, замещающим должность главы местной администрации по контракту, - ежегодно, не позднее 30 апреля года, следующего за отчетным;" w:history="1">
        <w:r>
          <w:rPr>
            <w:color w:val="0000FF"/>
          </w:rPr>
          <w:t>пунктах 2</w:t>
        </w:r>
      </w:hyperlink>
      <w:r>
        <w:t xml:space="preserve"> и </w:t>
      </w:r>
      <w:hyperlink w:anchor="Par28" w:tooltip="4) лицом, замещающим муниципальную должность, - ежегодно, не позднее 30 апреля года, следующего за отчетным." w:history="1">
        <w:r>
          <w:rPr>
            <w:color w:val="0000FF"/>
          </w:rPr>
          <w:t>4 части 3</w:t>
        </w:r>
      </w:hyperlink>
      <w:r>
        <w:t xml:space="preserve"> настоящей статьи.</w:t>
      </w:r>
    </w:p>
    <w:p w:rsidR="003E48C0" w:rsidRDefault="003E48C0">
      <w:pPr>
        <w:pStyle w:val="ConsPlusNormal"/>
        <w:ind w:firstLine="540"/>
        <w:jc w:val="both"/>
      </w:pPr>
    </w:p>
    <w:p w:rsidR="003E48C0" w:rsidRDefault="003E48C0">
      <w:pPr>
        <w:pStyle w:val="ConsPlusTitle"/>
        <w:ind w:firstLine="540"/>
        <w:jc w:val="both"/>
        <w:outlineLvl w:val="0"/>
      </w:pPr>
      <w:r>
        <w:t>Статья 2. Порядок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 муниципальной должности, а также лицами, замещающими указанные должности</w:t>
      </w:r>
    </w:p>
    <w:p w:rsidR="003E48C0" w:rsidRDefault="003E48C0">
      <w:pPr>
        <w:pStyle w:val="ConsPlusNormal"/>
        <w:ind w:firstLine="540"/>
        <w:jc w:val="both"/>
      </w:pPr>
    </w:p>
    <w:p w:rsidR="003E48C0" w:rsidRDefault="003E48C0">
      <w:pPr>
        <w:pStyle w:val="ConsPlusNormal"/>
        <w:ind w:firstLine="540"/>
        <w:jc w:val="both"/>
      </w:pPr>
      <w:r>
        <w:t xml:space="preserve">1. Проверка достоверности и полноты сведений о доходах, расходах, об имуществе и обязательствах имущественного характера, представляемых в соответствии со </w:t>
      </w:r>
      <w:hyperlink w:anchor="Par20" w:tooltip="Статья 1. Порядок представления гражданами, претендующими на замещение должности главы местной администрации по контракту, муниципальной должности, и лицами, замещающими указ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w:history="1">
        <w:r>
          <w:rPr>
            <w:color w:val="0000FF"/>
          </w:rPr>
          <w:t>статьей 1</w:t>
        </w:r>
      </w:hyperlink>
      <w:r>
        <w:t xml:space="preserve"> настоящего областного закона (далее - проверка), осуществляется органом по профилактике коррупционных и иных правонарушений по решению Губернатора Ленинградской области.</w:t>
      </w:r>
    </w:p>
    <w:p w:rsidR="003E48C0" w:rsidRDefault="003E48C0">
      <w:pPr>
        <w:pStyle w:val="ConsPlusNormal"/>
        <w:spacing w:before="240"/>
        <w:ind w:firstLine="540"/>
        <w:jc w:val="both"/>
      </w:pPr>
      <w:r>
        <w:t>2. Проверка проводится в отношении сведений о доходах, расходах, об имуществе и обязательствах имущественного характера, представленных:</w:t>
      </w:r>
    </w:p>
    <w:p w:rsidR="003E48C0" w:rsidRDefault="003E48C0">
      <w:pPr>
        <w:pStyle w:val="ConsPlusNormal"/>
        <w:spacing w:before="240"/>
        <w:ind w:firstLine="540"/>
        <w:jc w:val="both"/>
      </w:pPr>
      <w:r>
        <w:t>1) гражданином, претендующим на замещение должности главы местной администрации по контракту, муниципальной должности, - на отчетную дату;</w:t>
      </w:r>
    </w:p>
    <w:p w:rsidR="003E48C0" w:rsidRDefault="003E48C0">
      <w:pPr>
        <w:pStyle w:val="ConsPlusNormal"/>
        <w:spacing w:before="240"/>
        <w:ind w:firstLine="540"/>
        <w:jc w:val="both"/>
      </w:pPr>
      <w:r>
        <w:t>2) лицом, замещающим должность главы местной администрации по контракту, муниципальную должность, - за отчетный период и за два года, предшествующие отчетному периоду.</w:t>
      </w:r>
    </w:p>
    <w:p w:rsidR="003E48C0" w:rsidRDefault="003E48C0">
      <w:pPr>
        <w:pStyle w:val="ConsPlusNormal"/>
        <w:spacing w:before="240"/>
        <w:ind w:firstLine="540"/>
        <w:jc w:val="both"/>
      </w:pPr>
      <w:r>
        <w:t>3. Основанием для принятия решения об осуществлении проверки является достаточная информация, представленная в письменном виде:</w:t>
      </w:r>
    </w:p>
    <w:p w:rsidR="003E48C0" w:rsidRDefault="003E48C0">
      <w:pPr>
        <w:pStyle w:val="ConsPlusNormal"/>
        <w:spacing w:before="24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3E48C0" w:rsidRDefault="003E48C0">
      <w:pPr>
        <w:pStyle w:val="ConsPlusNormal"/>
        <w:spacing w:before="240"/>
        <w:ind w:firstLine="540"/>
        <w:jc w:val="both"/>
      </w:pPr>
      <w:r>
        <w:t>2) органом по профилактике коррупционных и иных правонарушений;</w:t>
      </w:r>
    </w:p>
    <w:p w:rsidR="003E48C0" w:rsidRDefault="003E48C0">
      <w:pPr>
        <w:pStyle w:val="ConsPlusNormal"/>
        <w:spacing w:before="240"/>
        <w:ind w:firstLine="540"/>
        <w:jc w:val="both"/>
      </w:pPr>
      <w:r>
        <w:t>3) постоянно действующими руководящими органами политических партий и их региональных, местных отделений и зарегистрированных в соответствии с законом иных общероссийских, межрегиональных и региональных, местных общественных объединений, не являющихся политическими партиями;</w:t>
      </w:r>
    </w:p>
    <w:p w:rsidR="003E48C0" w:rsidRDefault="003E48C0">
      <w:pPr>
        <w:pStyle w:val="ConsPlusNormal"/>
        <w:spacing w:before="240"/>
        <w:ind w:firstLine="540"/>
        <w:jc w:val="both"/>
      </w:pPr>
      <w:r>
        <w:t>4) Общественной палатой Российской Федерации, Общественной палатой Ленинградской области, общественными палатами (советами) муниципальных образований;</w:t>
      </w:r>
    </w:p>
    <w:p w:rsidR="003E48C0" w:rsidRDefault="003E48C0">
      <w:pPr>
        <w:pStyle w:val="ConsPlusNormal"/>
        <w:spacing w:before="240"/>
        <w:ind w:firstLine="540"/>
        <w:jc w:val="both"/>
      </w:pPr>
      <w:r>
        <w:t>5) общероссийскими, региональными и муниципальными средствами массовой информации.</w:t>
      </w:r>
    </w:p>
    <w:p w:rsidR="003E48C0" w:rsidRDefault="003E48C0">
      <w:pPr>
        <w:pStyle w:val="ConsPlusNormal"/>
        <w:spacing w:before="240"/>
        <w:ind w:firstLine="540"/>
        <w:jc w:val="both"/>
      </w:pPr>
      <w:r>
        <w:t>4. Информация анонимного характера не может служить основанием для проверки.</w:t>
      </w:r>
    </w:p>
    <w:p w:rsidR="003E48C0" w:rsidRDefault="003E48C0">
      <w:pPr>
        <w:pStyle w:val="ConsPlusNormal"/>
        <w:spacing w:before="240"/>
        <w:ind w:firstLine="540"/>
        <w:jc w:val="both"/>
      </w:pPr>
      <w:r>
        <w:t>5. Решение о проведении проверки принимается отдельно в отношении каждого гражданина или лица, замещающего должность главы местной администрации по контракту, муниципальную должность, и оформляется в письменной форме.</w:t>
      </w:r>
    </w:p>
    <w:p w:rsidR="003E48C0" w:rsidRDefault="003E48C0">
      <w:pPr>
        <w:pStyle w:val="ConsPlusNormal"/>
        <w:spacing w:before="240"/>
        <w:ind w:firstLine="540"/>
        <w:jc w:val="both"/>
      </w:pPr>
      <w:r>
        <w:t>6. Проверка осуществляется органом по профилактике коррупционных и иных правонарушений в срок, не превышающий 60 календарных дней со дня принятия решения о ее проведении. Срок проверки может быть продлен Губернатором Ленинградской области на 30 календарных дней, при этом общий срок осуществления проверки не может превышать 90 календарных дней.</w:t>
      </w:r>
    </w:p>
    <w:p w:rsidR="003E48C0" w:rsidRDefault="003E48C0">
      <w:pPr>
        <w:pStyle w:val="ConsPlusNormal"/>
        <w:spacing w:before="240"/>
        <w:ind w:firstLine="540"/>
        <w:jc w:val="both"/>
      </w:pPr>
      <w:r>
        <w:t>7. При осуществлении проверки должностные лица органа по профилактике коррупционных и иных правонарушений вправе:</w:t>
      </w:r>
    </w:p>
    <w:p w:rsidR="003E48C0" w:rsidRDefault="003E48C0">
      <w:pPr>
        <w:pStyle w:val="ConsPlusNormal"/>
        <w:spacing w:before="240"/>
        <w:ind w:firstLine="540"/>
        <w:jc w:val="both"/>
      </w:pPr>
      <w:r>
        <w:t>1) проводить беседу с гражданином или лицом, замещающим должность главы местной администрации по контракту, муниципальную должность;</w:t>
      </w:r>
    </w:p>
    <w:p w:rsidR="003E48C0" w:rsidRDefault="003E48C0">
      <w:pPr>
        <w:pStyle w:val="ConsPlusNormal"/>
        <w:spacing w:before="240"/>
        <w:ind w:firstLine="540"/>
        <w:jc w:val="both"/>
      </w:pPr>
      <w:bookmarkStart w:id="7" w:name="Par58"/>
      <w:bookmarkEnd w:id="7"/>
      <w:r>
        <w:t>2) изучать представленные гражданином или лицом, замещающим должность главы местной администрации по контракту, муниципальную должность, сведения о доходах, расходах, об имуществе и обязательствах имущественного характера и дополнительные материалы;</w:t>
      </w:r>
    </w:p>
    <w:p w:rsidR="003E48C0" w:rsidRDefault="003E48C0">
      <w:pPr>
        <w:pStyle w:val="ConsPlusNormal"/>
        <w:spacing w:before="240"/>
        <w:ind w:firstLine="540"/>
        <w:jc w:val="both"/>
      </w:pPr>
      <w:bookmarkStart w:id="8" w:name="Par59"/>
      <w:bookmarkEnd w:id="8"/>
      <w:r>
        <w:t>3) получать от гражданина или лица, замещающего должность главы местной администрации по контракту,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3E48C0" w:rsidRDefault="003E48C0">
      <w:pPr>
        <w:pStyle w:val="ConsPlusNormal"/>
        <w:spacing w:before="240"/>
        <w:ind w:firstLine="540"/>
        <w:jc w:val="both"/>
      </w:pPr>
      <w:r>
        <w:t>4) подготавливать для направления в установленном порядке запросы (кроме запросов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предприятия,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или лица, замещающего должность главы местной администрации по контракту, муниципальную должность, их супруг (супругов) и несовершеннолетних детей;</w:t>
      </w:r>
    </w:p>
    <w:p w:rsidR="003E48C0" w:rsidRDefault="003E48C0">
      <w:pPr>
        <w:pStyle w:val="ConsPlusNormal"/>
        <w:spacing w:before="240"/>
        <w:ind w:firstLine="540"/>
        <w:jc w:val="both"/>
      </w:pPr>
      <w:r>
        <w:t>5) наводить справки у физических лиц и получать от них информацию с их согласия;</w:t>
      </w:r>
    </w:p>
    <w:p w:rsidR="003E48C0" w:rsidRDefault="003E48C0">
      <w:pPr>
        <w:pStyle w:val="ConsPlusNormal"/>
        <w:spacing w:before="240"/>
        <w:ind w:firstLine="540"/>
        <w:jc w:val="both"/>
      </w:pPr>
      <w:r>
        <w:t>6) осуществлять анализ сведений, представленных гражданином или лицом, замещающим должность главы местной администрации по контракту, муниципальную должность, в соответствии с законодательством Российской Федерации о противодействии коррупции.</w:t>
      </w:r>
    </w:p>
    <w:p w:rsidR="003E48C0" w:rsidRDefault="003E48C0">
      <w:pPr>
        <w:pStyle w:val="ConsPlusNormal"/>
        <w:spacing w:before="240"/>
        <w:ind w:firstLine="540"/>
        <w:jc w:val="both"/>
      </w:pPr>
      <w:r>
        <w:t>8. Запросы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направляются Губернатором Ленинградской области или специально уполномоченным им заместителем.</w:t>
      </w:r>
    </w:p>
    <w:p w:rsidR="003E48C0" w:rsidRDefault="003E48C0">
      <w:pPr>
        <w:pStyle w:val="ConsPlusNormal"/>
        <w:spacing w:before="240"/>
        <w:ind w:firstLine="540"/>
        <w:jc w:val="both"/>
      </w:pPr>
      <w:r>
        <w:t>9. Орган по профилактике коррупционных и иных правонарушений обеспечивает:</w:t>
      </w:r>
    </w:p>
    <w:p w:rsidR="003E48C0" w:rsidRDefault="003E48C0">
      <w:pPr>
        <w:pStyle w:val="ConsPlusNormal"/>
        <w:spacing w:before="240"/>
        <w:ind w:firstLine="540"/>
        <w:jc w:val="both"/>
      </w:pPr>
      <w:r>
        <w:t xml:space="preserve">1) уведомление в письменной форме гражданина или лица, замещающего должность главы местной администрации по контракту, муниципальную должность, об осуществлении в отношении него проверки и разъяснение ему содержания </w:t>
      </w:r>
      <w:hyperlink w:anchor="Par66" w:tooltip="2) проведение в случае обращения гражданина или лица, замещающего должность главы местной администрации по контракту, муниципальную должность, беседы с ним, в ходе которой гражданина или лицо, замещающее должность главы местной администрации по контракту, муниципальную должность, информируют о том, какие сведения подлежат проверке, - в течение семи рабочих дней со дня получения указанного обращения, а при наличии уважительной причины - в срок, согласованный с ним." w:history="1">
        <w:r>
          <w:rPr>
            <w:color w:val="0000FF"/>
          </w:rPr>
          <w:t>пункта 2 части 9</w:t>
        </w:r>
      </w:hyperlink>
      <w:r>
        <w:t xml:space="preserve"> настоящей статьи - в течение двух рабочих дней со дня получения соответствующего решения;</w:t>
      </w:r>
    </w:p>
    <w:p w:rsidR="003E48C0" w:rsidRDefault="003E48C0">
      <w:pPr>
        <w:pStyle w:val="ConsPlusNormal"/>
        <w:spacing w:before="240"/>
        <w:ind w:firstLine="540"/>
        <w:jc w:val="both"/>
      </w:pPr>
      <w:bookmarkStart w:id="9" w:name="Par66"/>
      <w:bookmarkEnd w:id="9"/>
      <w:r>
        <w:t>2) проведение в случае обращения гражданина или лица, замещающего должность главы местной администрации по контракту, муниципальную должность, беседы с ним, в ходе которой гражданина или лицо, замещающее должность главы местной администрации по контракту, муниципальную должность, информируют о том, какие сведения подлежат проверке, - в течение семи рабочих дней со дня получения указанного обращения, а при наличии уважительной причины - в срок, согласованный с ним.</w:t>
      </w:r>
    </w:p>
    <w:p w:rsidR="003E48C0" w:rsidRDefault="003E48C0">
      <w:pPr>
        <w:pStyle w:val="ConsPlusNormal"/>
        <w:spacing w:before="240"/>
        <w:ind w:firstLine="540"/>
        <w:jc w:val="both"/>
      </w:pPr>
      <w:r>
        <w:t>10. Гражданин или лицо, замещающее должность главы местной администрации по контракту, муниципальную должность, вправе:</w:t>
      </w:r>
    </w:p>
    <w:p w:rsidR="003E48C0" w:rsidRDefault="003E48C0">
      <w:pPr>
        <w:pStyle w:val="ConsPlusNormal"/>
        <w:spacing w:before="240"/>
        <w:ind w:firstLine="540"/>
        <w:jc w:val="both"/>
      </w:pPr>
      <w:bookmarkStart w:id="10" w:name="Par68"/>
      <w:bookmarkEnd w:id="10"/>
      <w:r>
        <w:t xml:space="preserve">1) знакомиться с материалами проверки, давать пояснения в письменной форме по вопросам проверки, по вопросам, указанным в </w:t>
      </w:r>
      <w:hyperlink w:anchor="Par66" w:tooltip="2) проведение в случае обращения гражданина или лица, замещающего должность главы местной администрации по контракту, муниципальную должность, беседы с ним, в ходе которой гражданина или лицо, замещающее должность главы местной администрации по контракту, муниципальную должность, информируют о том, какие сведения подлежат проверке, - в течение семи рабочих дней со дня получения указанного обращения, а при наличии уважительной причины - в срок, согласованный с ним." w:history="1">
        <w:r>
          <w:rPr>
            <w:color w:val="0000FF"/>
          </w:rPr>
          <w:t>пункте 2 части 9</w:t>
        </w:r>
      </w:hyperlink>
      <w:r>
        <w:t xml:space="preserve"> настоящей статьи, по результатам проверки;</w:t>
      </w:r>
    </w:p>
    <w:p w:rsidR="003E48C0" w:rsidRDefault="003E48C0">
      <w:pPr>
        <w:pStyle w:val="ConsPlusNormal"/>
        <w:spacing w:before="240"/>
        <w:ind w:firstLine="540"/>
        <w:jc w:val="both"/>
      </w:pPr>
      <w:bookmarkStart w:id="11" w:name="Par69"/>
      <w:bookmarkEnd w:id="11"/>
      <w:r>
        <w:t>2) представлять дополнительные материалы и давать по ним пояснения в письменной форме;</w:t>
      </w:r>
    </w:p>
    <w:p w:rsidR="003E48C0" w:rsidRDefault="003E48C0">
      <w:pPr>
        <w:pStyle w:val="ConsPlusNormal"/>
        <w:spacing w:before="240"/>
        <w:ind w:firstLine="540"/>
        <w:jc w:val="both"/>
      </w:pPr>
      <w:bookmarkStart w:id="12" w:name="Par70"/>
      <w:bookmarkEnd w:id="12"/>
      <w:r>
        <w:t xml:space="preserve">3) обращаться в орган по профилактике коррупционных и иных правонарушений с подлежащим удовлетворению ходатайством о проведении с ним беседы по вопросам, указанным в </w:t>
      </w:r>
      <w:hyperlink w:anchor="Par66" w:tooltip="2) проведение в случае обращения гражданина или лица, замещающего должность главы местной администрации по контракту, муниципальную должность, беседы с ним, в ходе которой гражданина или лицо, замещающее должность главы местной администрации по контракту, муниципальную должность, информируют о том, какие сведения подлежат проверке, - в течение семи рабочих дней со дня получения указанного обращения, а при наличии уважительной причины - в срок, согласованный с ним." w:history="1">
        <w:r>
          <w:rPr>
            <w:color w:val="0000FF"/>
          </w:rPr>
          <w:t>пункте 2 части 9</w:t>
        </w:r>
      </w:hyperlink>
      <w:r>
        <w:t xml:space="preserve"> настоящей статьи.</w:t>
      </w:r>
    </w:p>
    <w:p w:rsidR="003E48C0" w:rsidRDefault="003E48C0">
      <w:pPr>
        <w:pStyle w:val="ConsPlusNormal"/>
        <w:spacing w:before="240"/>
        <w:ind w:firstLine="540"/>
        <w:jc w:val="both"/>
      </w:pPr>
      <w:r>
        <w:t xml:space="preserve">11. Подлинники документов, письменные пояснения и ходатайство, указанные в </w:t>
      </w:r>
      <w:hyperlink w:anchor="Par58" w:tooltip="2) изучать представленные гражданином или лицом, замещающим должность главы местной администрации по контракту, муниципальную должность, сведения о доходах, расходах, об имуществе и обязательствах имущественного характера и дополнительные материалы;" w:history="1">
        <w:r>
          <w:rPr>
            <w:color w:val="0000FF"/>
          </w:rPr>
          <w:t>пунктах 2</w:t>
        </w:r>
      </w:hyperlink>
      <w:r>
        <w:t xml:space="preserve"> и </w:t>
      </w:r>
      <w:hyperlink w:anchor="Par59" w:tooltip="3) получать от гражданина или лица, замещающего должность главы местной администрации по контракту,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 w:history="1">
        <w:r>
          <w:rPr>
            <w:color w:val="0000FF"/>
          </w:rPr>
          <w:t>3 части 7</w:t>
        </w:r>
      </w:hyperlink>
      <w:r>
        <w:t xml:space="preserve">, </w:t>
      </w:r>
      <w:hyperlink w:anchor="Par68" w:tooltip="1) знакомиться с материалами проверки, давать пояснения в письменной форме по вопросам проверки, по вопросам, указанным в пункте 2 части 9 настоящей статьи, по результатам проверки;" w:history="1">
        <w:r>
          <w:rPr>
            <w:color w:val="0000FF"/>
          </w:rPr>
          <w:t>пунктах 1</w:t>
        </w:r>
      </w:hyperlink>
      <w:r>
        <w:t xml:space="preserve">, </w:t>
      </w:r>
      <w:hyperlink w:anchor="Par69" w:tooltip="2) представлять дополнительные материалы и давать по ним пояснения в письменной форме;" w:history="1">
        <w:r>
          <w:rPr>
            <w:color w:val="0000FF"/>
          </w:rPr>
          <w:t>2</w:t>
        </w:r>
      </w:hyperlink>
      <w:r>
        <w:t xml:space="preserve"> и </w:t>
      </w:r>
      <w:hyperlink w:anchor="Par70" w:tooltip="3) обращаться в орган по профилактике коррупционных и иных правонарушений с подлежащим удовлетворению ходатайством о проведении с ним беседы по вопросам, указанным в пункте 2 части 9 настоящей статьи." w:history="1">
        <w:r>
          <w:rPr>
            <w:color w:val="0000FF"/>
          </w:rPr>
          <w:t>3 части 10</w:t>
        </w:r>
      </w:hyperlink>
      <w:r>
        <w:t xml:space="preserve"> настоящей статьи, приобщаются к материалам проверки.</w:t>
      </w:r>
    </w:p>
    <w:p w:rsidR="003E48C0" w:rsidRDefault="003E48C0">
      <w:pPr>
        <w:pStyle w:val="ConsPlusNormal"/>
        <w:spacing w:before="240"/>
        <w:ind w:firstLine="540"/>
        <w:jc w:val="both"/>
      </w:pPr>
      <w:r>
        <w:t>12. Доклад о результатах проверки представляется руководителем органа по профилактике коррупционных и иных правонарушений Губернатору Ленинградской области в срок не позднее 15 календарных дней со дня окончания такой проверки.</w:t>
      </w:r>
    </w:p>
    <w:p w:rsidR="003E48C0" w:rsidRDefault="003E48C0">
      <w:pPr>
        <w:pStyle w:val="ConsPlusNormal"/>
        <w:spacing w:before="240"/>
        <w:ind w:firstLine="540"/>
        <w:jc w:val="both"/>
      </w:pPr>
      <w:r>
        <w:t xml:space="preserve">13. В докладе о результатах проверки должны содержаться данные о наличии (отсутствии) недостоверных и(или) неполных сведений о доходах, расходах, об имуществе и обязательствах имущественного характера, а также фактов несоблюдения ограничений, запретов, неисполнения обязанностей, установленных федеральными законами от 25 декабря 2008 года </w:t>
      </w:r>
      <w:hyperlink r:id="rId10" w:history="1">
        <w:r>
          <w:rPr>
            <w:color w:val="0000FF"/>
          </w:rPr>
          <w:t>N 273-ФЗ</w:t>
        </w:r>
      </w:hyperlink>
      <w:r>
        <w:t xml:space="preserve"> "О противодействии коррупции", от 3 декабря 2012 года </w:t>
      </w:r>
      <w:hyperlink r:id="rId11"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7 мая 2013 года </w:t>
      </w:r>
      <w:hyperlink r:id="rId12"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rsidR="003E48C0" w:rsidRDefault="003E48C0">
      <w:pPr>
        <w:pStyle w:val="ConsPlusNormal"/>
        <w:ind w:firstLine="540"/>
        <w:jc w:val="both"/>
      </w:pPr>
    </w:p>
    <w:p w:rsidR="003E48C0" w:rsidRDefault="003E48C0">
      <w:pPr>
        <w:pStyle w:val="ConsPlusTitle"/>
        <w:ind w:firstLine="540"/>
        <w:jc w:val="both"/>
        <w:outlineLvl w:val="0"/>
      </w:pPr>
      <w:r>
        <w:t>Статья 3. Признание утратившими силу областных законов и их отдельных положений</w:t>
      </w:r>
    </w:p>
    <w:p w:rsidR="003E48C0" w:rsidRDefault="003E48C0">
      <w:pPr>
        <w:pStyle w:val="ConsPlusNormal"/>
        <w:ind w:firstLine="540"/>
        <w:jc w:val="both"/>
      </w:pPr>
    </w:p>
    <w:p w:rsidR="003E48C0" w:rsidRDefault="003E48C0">
      <w:pPr>
        <w:pStyle w:val="ConsPlusNormal"/>
        <w:ind w:firstLine="540"/>
        <w:jc w:val="both"/>
      </w:pPr>
      <w:r>
        <w:t>Признать утратившими силу:</w:t>
      </w:r>
    </w:p>
    <w:p w:rsidR="003E48C0" w:rsidRDefault="003E48C0">
      <w:pPr>
        <w:pStyle w:val="ConsPlusNormal"/>
        <w:spacing w:before="240"/>
        <w:ind w:firstLine="540"/>
        <w:jc w:val="both"/>
      </w:pPr>
      <w:r>
        <w:t xml:space="preserve">1) </w:t>
      </w:r>
      <w:hyperlink r:id="rId13" w:history="1">
        <w:r>
          <w:rPr>
            <w:color w:val="0000FF"/>
          </w:rPr>
          <w:t>статью 5</w:t>
        </w:r>
      </w:hyperlink>
      <w:r>
        <w:t xml:space="preserve"> областного закона от 21 июня 2013 года N 39-оз "О внесении изменений в отдельные областные законы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3E48C0" w:rsidRDefault="003E48C0">
      <w:pPr>
        <w:pStyle w:val="ConsPlusNormal"/>
        <w:spacing w:before="240"/>
        <w:ind w:firstLine="540"/>
        <w:jc w:val="both"/>
      </w:pPr>
      <w:r>
        <w:t xml:space="preserve">2) </w:t>
      </w:r>
      <w:hyperlink r:id="rId14" w:history="1">
        <w:r>
          <w:rPr>
            <w:color w:val="0000FF"/>
          </w:rPr>
          <w:t>статью 4</w:t>
        </w:r>
      </w:hyperlink>
      <w:r>
        <w:t xml:space="preserve"> областного закона от 14 июля 2015 года N 70-оз "О внесении изменений в отдельные областные законы в связи с принятием Федерального закона "О внесении изменений в отдельные законодательные акты Российской Федерации по вопросам противодействия коррупции";</w:t>
      </w:r>
    </w:p>
    <w:p w:rsidR="003E48C0" w:rsidRDefault="003E48C0">
      <w:pPr>
        <w:pStyle w:val="ConsPlusNormal"/>
        <w:spacing w:before="240"/>
        <w:ind w:firstLine="540"/>
        <w:jc w:val="both"/>
      </w:pPr>
      <w:r>
        <w:t xml:space="preserve">3) областной </w:t>
      </w:r>
      <w:hyperlink r:id="rId15" w:history="1">
        <w:r>
          <w:rPr>
            <w:color w:val="0000FF"/>
          </w:rPr>
          <w:t>закон</w:t>
        </w:r>
      </w:hyperlink>
      <w:r>
        <w:t xml:space="preserve"> от 2 ноября 2016 года N 79-оз "О внесении изменения в статью 5 областного закона "О внесении изменений в отдельные областные законы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3E48C0" w:rsidRDefault="003E48C0">
      <w:pPr>
        <w:pStyle w:val="ConsPlusNormal"/>
        <w:ind w:firstLine="540"/>
        <w:jc w:val="both"/>
      </w:pPr>
    </w:p>
    <w:p w:rsidR="003E48C0" w:rsidRDefault="003E48C0">
      <w:pPr>
        <w:pStyle w:val="ConsPlusTitle"/>
        <w:ind w:firstLine="540"/>
        <w:jc w:val="both"/>
        <w:outlineLvl w:val="0"/>
      </w:pPr>
      <w:r>
        <w:t>Статья 4. Вступление в силу настоящего областного закона</w:t>
      </w:r>
    </w:p>
    <w:p w:rsidR="003E48C0" w:rsidRDefault="003E48C0">
      <w:pPr>
        <w:pStyle w:val="ConsPlusNormal"/>
        <w:ind w:firstLine="540"/>
        <w:jc w:val="both"/>
      </w:pPr>
    </w:p>
    <w:p w:rsidR="003E48C0" w:rsidRDefault="003E48C0">
      <w:pPr>
        <w:pStyle w:val="ConsPlusNormal"/>
        <w:ind w:firstLine="540"/>
        <w:jc w:val="both"/>
      </w:pPr>
      <w:r>
        <w:t>1. Настоящий областной закон вступает в силу через 10 дней после его официального опубликования.</w:t>
      </w:r>
    </w:p>
    <w:p w:rsidR="003E48C0" w:rsidRDefault="003E48C0">
      <w:pPr>
        <w:pStyle w:val="ConsPlusNormal"/>
        <w:spacing w:before="240"/>
        <w:ind w:firstLine="540"/>
        <w:jc w:val="both"/>
      </w:pPr>
      <w:r>
        <w:t>2. Лица, замещающие муниципальные должности, не позднее 29 декабря 2017 года обязаны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за 2016 год в порядке, установленном настоящим областным законом, в случае, если срок, предусмотренный муниципальными правовыми актами для представления таких сведений, не истек на момент вступления в силу настоящего областного закона.</w:t>
      </w:r>
    </w:p>
    <w:p w:rsidR="003E48C0" w:rsidRDefault="003E48C0">
      <w:pPr>
        <w:pStyle w:val="ConsPlusNormal"/>
        <w:ind w:firstLine="540"/>
        <w:jc w:val="both"/>
      </w:pPr>
    </w:p>
    <w:p w:rsidR="003E48C0" w:rsidRDefault="003E48C0">
      <w:pPr>
        <w:pStyle w:val="ConsPlusNormal"/>
        <w:jc w:val="right"/>
      </w:pPr>
      <w:r>
        <w:t>Губернатор</w:t>
      </w:r>
    </w:p>
    <w:p w:rsidR="003E48C0" w:rsidRDefault="003E48C0">
      <w:pPr>
        <w:pStyle w:val="ConsPlusNormal"/>
        <w:jc w:val="right"/>
      </w:pPr>
      <w:r>
        <w:t>Ленинградской области</w:t>
      </w:r>
    </w:p>
    <w:p w:rsidR="003E48C0" w:rsidRDefault="003E48C0">
      <w:pPr>
        <w:pStyle w:val="ConsPlusNormal"/>
        <w:jc w:val="right"/>
      </w:pPr>
      <w:r>
        <w:t>А.Дрозденко</w:t>
      </w:r>
    </w:p>
    <w:p w:rsidR="003E48C0" w:rsidRDefault="003E48C0">
      <w:pPr>
        <w:pStyle w:val="ConsPlusNormal"/>
      </w:pPr>
      <w:r>
        <w:t>Санкт-Петербург</w:t>
      </w:r>
    </w:p>
    <w:p w:rsidR="003E48C0" w:rsidRDefault="003E48C0">
      <w:pPr>
        <w:pStyle w:val="ConsPlusNormal"/>
        <w:spacing w:before="240"/>
      </w:pPr>
      <w:r>
        <w:t>15 декабря 2017 года</w:t>
      </w:r>
    </w:p>
    <w:p w:rsidR="003E48C0" w:rsidRDefault="003E48C0">
      <w:pPr>
        <w:pStyle w:val="ConsPlusNormal"/>
        <w:spacing w:before="240"/>
      </w:pPr>
      <w:r>
        <w:t>N 80-оз</w:t>
      </w:r>
    </w:p>
    <w:p w:rsidR="003E48C0" w:rsidRDefault="003E48C0">
      <w:pPr>
        <w:pStyle w:val="ConsPlusNormal"/>
      </w:pPr>
    </w:p>
    <w:p w:rsidR="003E48C0" w:rsidRDefault="003E48C0">
      <w:pPr>
        <w:pStyle w:val="ConsPlusNormal"/>
      </w:pPr>
    </w:p>
    <w:p w:rsidR="003E48C0" w:rsidRDefault="003E48C0">
      <w:pPr>
        <w:pStyle w:val="ConsPlusNormal"/>
        <w:pBdr>
          <w:top w:val="single" w:sz="6" w:space="0" w:color="auto"/>
        </w:pBdr>
        <w:spacing w:before="100" w:after="100"/>
        <w:jc w:val="both"/>
        <w:rPr>
          <w:sz w:val="2"/>
          <w:szCs w:val="2"/>
        </w:rPr>
      </w:pPr>
    </w:p>
    <w:sectPr w:rsidR="003E48C0">
      <w:headerReference w:type="default" r:id="rId16"/>
      <w:footerReference w:type="default" r:id="rId1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6EE" w:rsidRDefault="006056EE">
      <w:pPr>
        <w:spacing w:after="0" w:line="240" w:lineRule="auto"/>
      </w:pPr>
      <w:r>
        <w:separator/>
      </w:r>
    </w:p>
  </w:endnote>
  <w:endnote w:type="continuationSeparator" w:id="0">
    <w:p w:rsidR="006056EE" w:rsidRDefault="00605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8C0" w:rsidRDefault="003E48C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3E48C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255CD">
            <w:rPr>
              <w:noProof/>
              <w:sz w:val="20"/>
              <w:szCs w:val="20"/>
            </w:rPr>
            <w:t>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255CD">
            <w:rPr>
              <w:noProof/>
              <w:sz w:val="20"/>
              <w:szCs w:val="20"/>
            </w:rPr>
            <w:t>8</w:t>
          </w:r>
          <w:r>
            <w:rPr>
              <w:sz w:val="20"/>
              <w:szCs w:val="20"/>
            </w:rPr>
            <w:fldChar w:fldCharType="end"/>
          </w:r>
        </w:p>
      </w:tc>
    </w:tr>
  </w:tbl>
  <w:p w:rsidR="003E48C0" w:rsidRDefault="003E48C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6EE" w:rsidRDefault="006056EE">
      <w:pPr>
        <w:spacing w:after="0" w:line="240" w:lineRule="auto"/>
      </w:pPr>
      <w:r>
        <w:separator/>
      </w:r>
    </w:p>
  </w:footnote>
  <w:footnote w:type="continuationSeparator" w:id="0">
    <w:p w:rsidR="006056EE" w:rsidRDefault="00605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3E48C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rPr>
              <w:sz w:val="16"/>
              <w:szCs w:val="16"/>
            </w:rPr>
          </w:pPr>
          <w:r>
            <w:rPr>
              <w:sz w:val="16"/>
              <w:szCs w:val="16"/>
            </w:rPr>
            <w:t>Областной закон Ленинградской области от 15.12.2017 N 80-оз</w:t>
          </w:r>
          <w:r>
            <w:rPr>
              <w:sz w:val="16"/>
              <w:szCs w:val="16"/>
            </w:rPr>
            <w:br/>
            <w:t>"О порядке представления гражданами, претендующими на замеще...</w:t>
          </w:r>
        </w:p>
      </w:tc>
      <w:tc>
        <w:tcPr>
          <w:tcW w:w="2"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jc w:val="center"/>
          </w:pPr>
        </w:p>
        <w:p w:rsidR="003E48C0" w:rsidRDefault="003E48C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3E48C0" w:rsidRDefault="003E48C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08.10.2018</w:t>
          </w:r>
        </w:p>
      </w:tc>
    </w:tr>
  </w:tbl>
  <w:p w:rsidR="003E48C0" w:rsidRDefault="003E48C0">
    <w:pPr>
      <w:pStyle w:val="ConsPlusNormal"/>
      <w:pBdr>
        <w:bottom w:val="single" w:sz="12" w:space="0" w:color="auto"/>
      </w:pBdr>
      <w:jc w:val="center"/>
      <w:rPr>
        <w:sz w:val="2"/>
        <w:szCs w:val="2"/>
      </w:rPr>
    </w:pPr>
  </w:p>
  <w:p w:rsidR="003E48C0" w:rsidRDefault="003E48C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687BEE"/>
    <w:rsid w:val="003E48C0"/>
    <w:rsid w:val="004320FE"/>
    <w:rsid w:val="004669EF"/>
    <w:rsid w:val="006056EE"/>
    <w:rsid w:val="00687BEE"/>
    <w:rsid w:val="00925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99545&amp;dst=177&amp;fld=134" TargetMode="External"/><Relationship Id="rId13" Type="http://schemas.openxmlformats.org/officeDocument/2006/relationships/hyperlink" Target="https://login.consultant.ru/link/?req=doc&amp;base=SPB&amp;n=179408&amp;dst=100061&amp;fld=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04206&amp;dst=90&amp;fld=134" TargetMode="External"/><Relationship Id="rId12" Type="http://schemas.openxmlformats.org/officeDocument/2006/relationships/hyperlink" Target="https://login.consultant.ru/link/?req=doc&amp;base=LAW&amp;n=210046"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291279&amp;dst=737&amp;fld=134" TargetMode="External"/><Relationship Id="rId11" Type="http://schemas.openxmlformats.org/officeDocument/2006/relationships/hyperlink" Target="https://login.consultant.ru/link/?req=doc&amp;base=LAW&amp;n=299547" TargetMode="External"/><Relationship Id="rId5" Type="http://schemas.openxmlformats.org/officeDocument/2006/relationships/endnotes" Target="endnotes.xml"/><Relationship Id="rId15" Type="http://schemas.openxmlformats.org/officeDocument/2006/relationships/hyperlink" Target="https://login.consultant.ru/link/?req=doc&amp;base=SPB&amp;n=179250" TargetMode="External"/><Relationship Id="rId10" Type="http://schemas.openxmlformats.org/officeDocument/2006/relationships/hyperlink" Target="https://login.consultant.ru/link/?req=doc&amp;base=LAW&amp;n=29954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279824&amp;dst=100045&amp;fld=134" TargetMode="External"/><Relationship Id="rId14" Type="http://schemas.openxmlformats.org/officeDocument/2006/relationships/hyperlink" Target="https://login.consultant.ru/link/?req=doc&amp;base=SPB&amp;n=162357&amp;dst=100030&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3347</Words>
  <Characters>19082</Characters>
  <Application>Microsoft Office Word</Application>
  <DocSecurity>2</DocSecurity>
  <Lines>159</Lines>
  <Paragraphs>44</Paragraphs>
  <ScaleCrop>false</ScaleCrop>
  <Company>КонсультантПлюс Версия 4017.00.95</Company>
  <LinksUpToDate>false</LinksUpToDate>
  <CharactersWithSpaces>22385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Ленинградской области от 15.12.2017 N 80-оз"О порядке представления гражданами, претендующими на замещение должности главы местной администрации по контракту, муниципальной должности, и лицами, замещающими такие должности, сведений о доход</dc:title>
  <dc:creator>User</dc:creator>
  <cp:lastModifiedBy>Аня</cp:lastModifiedBy>
  <cp:revision>2</cp:revision>
  <dcterms:created xsi:type="dcterms:W3CDTF">2025-05-30T13:09:00Z</dcterms:created>
  <dcterms:modified xsi:type="dcterms:W3CDTF">2025-05-30T13:09:00Z</dcterms:modified>
</cp:coreProperties>
</file>