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B3" w:rsidRPr="00FD7E02" w:rsidRDefault="000E68B3" w:rsidP="000E68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7E02">
        <w:rPr>
          <w:rFonts w:ascii="Times New Roman" w:hAnsi="Times New Roman" w:cs="Times New Roman"/>
          <w:sz w:val="24"/>
          <w:szCs w:val="24"/>
        </w:rPr>
        <w:t>СОГЛАШЕНИЕ</w:t>
      </w:r>
      <w:r w:rsidR="00AA1A37">
        <w:rPr>
          <w:rFonts w:ascii="Times New Roman" w:hAnsi="Times New Roman" w:cs="Times New Roman"/>
          <w:sz w:val="24"/>
          <w:szCs w:val="24"/>
        </w:rPr>
        <w:t xml:space="preserve"> № 22</w:t>
      </w:r>
    </w:p>
    <w:p w:rsidR="000E68B3" w:rsidRPr="00FD7E02" w:rsidRDefault="000E68B3" w:rsidP="000E68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7E02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b w:val="0"/>
          <w:sz w:val="28"/>
          <w:szCs w:val="28"/>
        </w:rPr>
        <w:t>из</w:t>
      </w:r>
      <w:r w:rsidRPr="00FD7E02">
        <w:rPr>
          <w:rFonts w:ascii="Times New Roman" w:hAnsi="Times New Roman" w:cs="Times New Roman"/>
          <w:b w:val="0"/>
          <w:sz w:val="28"/>
          <w:szCs w:val="28"/>
        </w:rPr>
        <w:t xml:space="preserve"> областного бюджета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бюджету муниципального образования Ленинградской области </w:t>
      </w:r>
      <w:r w:rsidRPr="00FD7E02">
        <w:rPr>
          <w:rFonts w:ascii="Times New Roman" w:hAnsi="Times New Roman" w:cs="Times New Roman"/>
          <w:b w:val="0"/>
          <w:sz w:val="28"/>
          <w:szCs w:val="28"/>
        </w:rPr>
        <w:t xml:space="preserve">для софинансирования комплекса мероприятий по борьбе с борщевиком Сосновского на территориях муниципальных образований Ленинградской области </w:t>
      </w:r>
    </w:p>
    <w:p w:rsidR="000E68B3" w:rsidRPr="001260C6" w:rsidRDefault="000E68B3" w:rsidP="000E68B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E68B3" w:rsidRPr="009D2A81" w:rsidRDefault="000E68B3" w:rsidP="000E68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г.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A1A3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1A37">
        <w:rPr>
          <w:rFonts w:ascii="Times New Roman" w:hAnsi="Times New Roman" w:cs="Times New Roman"/>
          <w:sz w:val="28"/>
          <w:szCs w:val="28"/>
        </w:rPr>
        <w:t>29 марта</w:t>
      </w:r>
      <w:r w:rsidRPr="009D2A81">
        <w:rPr>
          <w:rFonts w:ascii="Times New Roman" w:hAnsi="Times New Roman" w:cs="Times New Roman"/>
          <w:sz w:val="28"/>
          <w:szCs w:val="28"/>
        </w:rPr>
        <w:t xml:space="preserve"> 201</w:t>
      </w:r>
      <w:r w:rsidR="002E496C">
        <w:rPr>
          <w:rFonts w:ascii="Times New Roman" w:hAnsi="Times New Roman" w:cs="Times New Roman"/>
          <w:sz w:val="28"/>
          <w:szCs w:val="28"/>
        </w:rPr>
        <w:t>9</w:t>
      </w:r>
      <w:r w:rsidRPr="009D2A81">
        <w:rPr>
          <w:rFonts w:ascii="Times New Roman" w:hAnsi="Times New Roman" w:cs="Times New Roman"/>
          <w:sz w:val="28"/>
          <w:szCs w:val="28"/>
        </w:rPr>
        <w:t>г.</w:t>
      </w:r>
    </w:p>
    <w:p w:rsidR="000E68B3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D4F8A" w:rsidRPr="000361A5" w:rsidRDefault="00AD4F8A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E68B3" w:rsidRPr="009D2A81" w:rsidRDefault="000E68B3" w:rsidP="00F9688A">
      <w:pPr>
        <w:widowControl w:val="0"/>
        <w:ind w:firstLine="708"/>
        <w:jc w:val="both"/>
        <w:rPr>
          <w:sz w:val="28"/>
          <w:szCs w:val="28"/>
        </w:rPr>
      </w:pPr>
      <w:r w:rsidRPr="009D2A81">
        <w:rPr>
          <w:sz w:val="28"/>
          <w:szCs w:val="28"/>
        </w:rPr>
        <w:t xml:space="preserve">Комитет по агропромышленному и рыбохозяйственному комплексу Ленинградской области (далее - Комитет) в </w:t>
      </w:r>
      <w:r w:rsidRPr="00F224B7">
        <w:rPr>
          <w:sz w:val="28"/>
          <w:szCs w:val="28"/>
        </w:rPr>
        <w:t>лице</w:t>
      </w:r>
      <w:r w:rsidR="001D05EE" w:rsidRPr="00F224B7">
        <w:rPr>
          <w:sz w:val="28"/>
          <w:szCs w:val="28"/>
        </w:rPr>
        <w:t xml:space="preserve"> </w:t>
      </w:r>
      <w:r w:rsidR="00AE6067" w:rsidRPr="00AE6067">
        <w:rPr>
          <w:sz w:val="28"/>
          <w:szCs w:val="28"/>
        </w:rPr>
        <w:t>заместителя председателя комитета по агропромышленному и рыбохозяйственному комплексу Ленинградской области – начальника департамента по развитию сельского хозяйства Агаповой Татьяны Александровны, действующего на основании Положения о Комитете и распоряжения Комитета от 23 января 2017 года № 1</w:t>
      </w:r>
      <w:r w:rsidRPr="00C41EDF">
        <w:rPr>
          <w:sz w:val="28"/>
          <w:szCs w:val="28"/>
        </w:rPr>
        <w:t>, с одной стороны, и</w:t>
      </w:r>
      <w:r w:rsidRPr="009D2A81">
        <w:rPr>
          <w:sz w:val="28"/>
          <w:szCs w:val="28"/>
        </w:rPr>
        <w:t xml:space="preserve"> </w:t>
      </w:r>
      <w:r w:rsidR="00F9688A" w:rsidRPr="00F9688A">
        <w:rPr>
          <w:sz w:val="28"/>
          <w:szCs w:val="28"/>
        </w:rPr>
        <w:t xml:space="preserve">администрация муниципального образования «Токсовское городское поселение» Всеволожского муниципального района Ленинградской области (далее - Муниципальное образование) в лице </w:t>
      </w:r>
      <w:r w:rsidR="000D71A5">
        <w:rPr>
          <w:sz w:val="28"/>
          <w:szCs w:val="28"/>
        </w:rPr>
        <w:t xml:space="preserve">Врио </w:t>
      </w:r>
      <w:r w:rsidR="00F9688A" w:rsidRPr="00F9688A">
        <w:rPr>
          <w:sz w:val="28"/>
          <w:szCs w:val="28"/>
        </w:rPr>
        <w:t xml:space="preserve">главы администрации </w:t>
      </w:r>
      <w:r w:rsidR="000D71A5">
        <w:rPr>
          <w:sz w:val="28"/>
          <w:szCs w:val="28"/>
        </w:rPr>
        <w:t xml:space="preserve">Нагаевой Ирины </w:t>
      </w:r>
      <w:proofErr w:type="spellStart"/>
      <w:r w:rsidR="000D71A5">
        <w:rPr>
          <w:sz w:val="28"/>
          <w:szCs w:val="28"/>
        </w:rPr>
        <w:t>Рамилевны</w:t>
      </w:r>
      <w:proofErr w:type="spellEnd"/>
      <w:r w:rsidR="00F9688A" w:rsidRPr="00F9688A">
        <w:rPr>
          <w:sz w:val="28"/>
          <w:szCs w:val="28"/>
        </w:rPr>
        <w:t xml:space="preserve">, </w:t>
      </w:r>
      <w:r w:rsidR="00F94309" w:rsidRPr="00241E2C">
        <w:rPr>
          <w:sz w:val="28"/>
          <w:szCs w:val="28"/>
        </w:rPr>
        <w:t>действующей</w:t>
      </w:r>
      <w:r w:rsidR="00F94309" w:rsidRPr="00261798">
        <w:rPr>
          <w:sz w:val="28"/>
          <w:szCs w:val="28"/>
        </w:rPr>
        <w:t xml:space="preserve"> на основании Устава </w:t>
      </w:r>
      <w:bookmarkStart w:id="0" w:name="_Hlk272308"/>
      <w:r w:rsidR="00F94309" w:rsidRPr="00261798">
        <w:rPr>
          <w:sz w:val="28"/>
          <w:szCs w:val="28"/>
        </w:rPr>
        <w:t>муниципального образования, утвержденного решением Совета депутатов муниципального образования «Токсовское городское поселение» Всеволожского муниципального района Ленинградской области</w:t>
      </w:r>
      <w:bookmarkEnd w:id="0"/>
      <w:r w:rsidR="00F94309" w:rsidRPr="00261798">
        <w:rPr>
          <w:sz w:val="28"/>
          <w:szCs w:val="28"/>
        </w:rPr>
        <w:t xml:space="preserve"> от 07 июля 2015 года № 21</w:t>
      </w:r>
      <w:r w:rsidR="00F94309">
        <w:rPr>
          <w:sz w:val="28"/>
          <w:szCs w:val="28"/>
        </w:rPr>
        <w:t xml:space="preserve">, изменениями, дополнениями к Уставу </w:t>
      </w:r>
      <w:r w:rsidR="00F94309" w:rsidRPr="00261798">
        <w:rPr>
          <w:sz w:val="28"/>
          <w:szCs w:val="28"/>
        </w:rPr>
        <w:t>муниципального образования, утвержденного решением Совета депутатов муниципального образования «Токсовское городское поселение» Всеволожского муниципального района Ленинградской области</w:t>
      </w:r>
      <w:r w:rsidR="00F94309">
        <w:rPr>
          <w:sz w:val="28"/>
          <w:szCs w:val="28"/>
        </w:rPr>
        <w:t xml:space="preserve"> от 24 октября 2018 года № 33</w:t>
      </w:r>
      <w:r w:rsidR="00BC1065">
        <w:rPr>
          <w:sz w:val="28"/>
          <w:szCs w:val="28"/>
        </w:rPr>
        <w:t xml:space="preserve">, </w:t>
      </w:r>
      <w:r w:rsidRPr="009D2A81">
        <w:rPr>
          <w:sz w:val="28"/>
          <w:szCs w:val="28"/>
        </w:rPr>
        <w:t>с другой стороны, в соответствии с</w:t>
      </w:r>
      <w:r w:rsidRPr="0021457B">
        <w:rPr>
          <w:sz w:val="28"/>
          <w:szCs w:val="28"/>
        </w:rPr>
        <w:t xml:space="preserve"> </w:t>
      </w:r>
      <w:hyperlink r:id="rId6" w:history="1">
        <w:r w:rsidRPr="0021457B">
          <w:rPr>
            <w:sz w:val="28"/>
            <w:szCs w:val="28"/>
          </w:rPr>
          <w:t>постановлением</w:t>
        </w:r>
      </w:hyperlink>
      <w:r w:rsidRPr="0021457B">
        <w:rPr>
          <w:sz w:val="28"/>
          <w:szCs w:val="28"/>
        </w:rPr>
        <w:t xml:space="preserve"> </w:t>
      </w:r>
      <w:r w:rsidRPr="009D2A81">
        <w:rPr>
          <w:sz w:val="28"/>
          <w:szCs w:val="28"/>
        </w:rPr>
        <w:t xml:space="preserve">Правительства Ленинградской области от 04 февраля 2014 года </w:t>
      </w:r>
      <w:r>
        <w:rPr>
          <w:sz w:val="28"/>
          <w:szCs w:val="28"/>
        </w:rPr>
        <w:t>№</w:t>
      </w:r>
      <w:r w:rsidRPr="009D2A81">
        <w:rPr>
          <w:sz w:val="28"/>
          <w:szCs w:val="28"/>
        </w:rPr>
        <w:t xml:space="preserve"> 15 </w:t>
      </w:r>
      <w:r>
        <w:rPr>
          <w:sz w:val="28"/>
          <w:szCs w:val="28"/>
        </w:rPr>
        <w:t>«</w:t>
      </w:r>
      <w:r w:rsidRPr="009D2A81">
        <w:rPr>
          <w:sz w:val="28"/>
          <w:szCs w:val="28"/>
        </w:rPr>
        <w:t xml:space="preserve">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</w:t>
      </w:r>
      <w:r>
        <w:rPr>
          <w:sz w:val="28"/>
          <w:szCs w:val="28"/>
        </w:rPr>
        <w:t>«</w:t>
      </w:r>
      <w:r w:rsidRPr="009D2A81">
        <w:rPr>
          <w:sz w:val="28"/>
          <w:szCs w:val="28"/>
        </w:rPr>
        <w:t>Развитие сельского хозяйства Ленинградской области</w:t>
      </w:r>
      <w:r>
        <w:rPr>
          <w:sz w:val="28"/>
          <w:szCs w:val="28"/>
        </w:rPr>
        <w:t>»</w:t>
      </w:r>
      <w:r w:rsidRPr="009D2A81">
        <w:rPr>
          <w:sz w:val="28"/>
          <w:szCs w:val="28"/>
        </w:rPr>
        <w:t xml:space="preserve"> (далее - Постановление от 04.02.2014 </w:t>
      </w:r>
      <w:r>
        <w:rPr>
          <w:sz w:val="28"/>
          <w:szCs w:val="28"/>
        </w:rPr>
        <w:t>№</w:t>
      </w:r>
      <w:r w:rsidRPr="009D2A81">
        <w:rPr>
          <w:sz w:val="28"/>
          <w:szCs w:val="28"/>
        </w:rPr>
        <w:t xml:space="preserve"> 15), на основании </w:t>
      </w:r>
      <w:r w:rsidR="0078617F">
        <w:rPr>
          <w:sz w:val="28"/>
          <w:szCs w:val="28"/>
        </w:rPr>
        <w:t>областного закона</w:t>
      </w:r>
      <w:r w:rsidR="00621189">
        <w:rPr>
          <w:sz w:val="28"/>
          <w:szCs w:val="28"/>
        </w:rPr>
        <w:t xml:space="preserve"> </w:t>
      </w:r>
      <w:r w:rsidR="00621189" w:rsidRPr="00C41EDF">
        <w:rPr>
          <w:sz w:val="28"/>
          <w:szCs w:val="28"/>
        </w:rPr>
        <w:t xml:space="preserve">от </w:t>
      </w:r>
      <w:r w:rsidR="002F6A1E">
        <w:rPr>
          <w:sz w:val="28"/>
          <w:szCs w:val="28"/>
        </w:rPr>
        <w:t>2</w:t>
      </w:r>
      <w:r w:rsidR="0000387C">
        <w:rPr>
          <w:sz w:val="28"/>
          <w:szCs w:val="28"/>
        </w:rPr>
        <w:t>0</w:t>
      </w:r>
      <w:r w:rsidR="002F6A1E">
        <w:rPr>
          <w:sz w:val="28"/>
          <w:szCs w:val="28"/>
        </w:rPr>
        <w:t xml:space="preserve"> декабря 201</w:t>
      </w:r>
      <w:r w:rsidR="0000387C">
        <w:rPr>
          <w:sz w:val="28"/>
          <w:szCs w:val="28"/>
        </w:rPr>
        <w:t>8</w:t>
      </w:r>
      <w:r w:rsidR="002F6A1E">
        <w:rPr>
          <w:sz w:val="28"/>
          <w:szCs w:val="28"/>
        </w:rPr>
        <w:t xml:space="preserve"> </w:t>
      </w:r>
      <w:r w:rsidR="0078617F">
        <w:rPr>
          <w:sz w:val="28"/>
          <w:szCs w:val="28"/>
        </w:rPr>
        <w:t xml:space="preserve">года </w:t>
      </w:r>
      <w:r w:rsidR="002F6A1E">
        <w:rPr>
          <w:sz w:val="28"/>
          <w:szCs w:val="28"/>
        </w:rPr>
        <w:t xml:space="preserve">№ </w:t>
      </w:r>
      <w:r w:rsidR="0000387C">
        <w:rPr>
          <w:sz w:val="28"/>
          <w:szCs w:val="28"/>
        </w:rPr>
        <w:t>130</w:t>
      </w:r>
      <w:r w:rsidR="002F6A1E">
        <w:rPr>
          <w:sz w:val="28"/>
          <w:szCs w:val="28"/>
        </w:rPr>
        <w:t xml:space="preserve">-оз </w:t>
      </w:r>
      <w:r w:rsidR="00617539" w:rsidRPr="00807125">
        <w:rPr>
          <w:rFonts w:eastAsia="Calibri"/>
          <w:sz w:val="28"/>
          <w:szCs w:val="28"/>
          <w:lang w:eastAsia="en-US"/>
        </w:rPr>
        <w:t>«</w:t>
      </w:r>
      <w:r w:rsidR="00617539" w:rsidRPr="00623606">
        <w:rPr>
          <w:rFonts w:eastAsia="Calibri"/>
          <w:sz w:val="28"/>
          <w:szCs w:val="28"/>
          <w:lang w:eastAsia="en-US"/>
        </w:rPr>
        <w:t xml:space="preserve">Об областном бюджете Ленинградской области на </w:t>
      </w:r>
      <w:r w:rsidR="002F6A1E">
        <w:rPr>
          <w:rFonts w:eastAsia="Calibri"/>
          <w:sz w:val="28"/>
          <w:szCs w:val="28"/>
          <w:lang w:eastAsia="en-US"/>
        </w:rPr>
        <w:t>201</w:t>
      </w:r>
      <w:r w:rsidR="0000387C">
        <w:rPr>
          <w:rFonts w:eastAsia="Calibri"/>
          <w:sz w:val="28"/>
          <w:szCs w:val="28"/>
          <w:lang w:eastAsia="en-US"/>
        </w:rPr>
        <w:t>9</w:t>
      </w:r>
      <w:r w:rsidR="00617539" w:rsidRPr="00623606">
        <w:rPr>
          <w:rFonts w:eastAsia="Calibri"/>
          <w:sz w:val="28"/>
          <w:szCs w:val="28"/>
          <w:lang w:eastAsia="en-US"/>
        </w:rPr>
        <w:t xml:space="preserve"> год и на плановый период </w:t>
      </w:r>
      <w:r w:rsidR="004124AB" w:rsidRPr="00623606">
        <w:rPr>
          <w:rFonts w:eastAsia="Calibri"/>
          <w:sz w:val="28"/>
          <w:szCs w:val="28"/>
          <w:lang w:eastAsia="en-US"/>
        </w:rPr>
        <w:t>20</w:t>
      </w:r>
      <w:r w:rsidR="0000387C">
        <w:rPr>
          <w:rFonts w:eastAsia="Calibri"/>
          <w:sz w:val="28"/>
          <w:szCs w:val="28"/>
          <w:lang w:eastAsia="en-US"/>
        </w:rPr>
        <w:t>20</w:t>
      </w:r>
      <w:r w:rsidR="00617539" w:rsidRPr="00623606">
        <w:rPr>
          <w:rFonts w:eastAsia="Calibri"/>
          <w:sz w:val="28"/>
          <w:szCs w:val="28"/>
          <w:lang w:eastAsia="en-US"/>
        </w:rPr>
        <w:t xml:space="preserve"> и </w:t>
      </w:r>
      <w:r w:rsidR="004124AB" w:rsidRPr="00623606">
        <w:rPr>
          <w:rFonts w:eastAsia="Calibri"/>
          <w:sz w:val="28"/>
          <w:szCs w:val="28"/>
          <w:lang w:eastAsia="en-US"/>
        </w:rPr>
        <w:t>20</w:t>
      </w:r>
      <w:r w:rsidR="002F6A1E">
        <w:rPr>
          <w:rFonts w:eastAsia="Calibri"/>
          <w:sz w:val="28"/>
          <w:szCs w:val="28"/>
          <w:lang w:eastAsia="en-US"/>
        </w:rPr>
        <w:t>2</w:t>
      </w:r>
      <w:r w:rsidR="0000387C">
        <w:rPr>
          <w:rFonts w:eastAsia="Calibri"/>
          <w:sz w:val="28"/>
          <w:szCs w:val="28"/>
          <w:lang w:eastAsia="en-US"/>
        </w:rPr>
        <w:t>1</w:t>
      </w:r>
      <w:r w:rsidR="00617539" w:rsidRPr="00623606">
        <w:rPr>
          <w:rFonts w:eastAsia="Calibri"/>
          <w:sz w:val="28"/>
          <w:szCs w:val="28"/>
          <w:lang w:eastAsia="en-US"/>
        </w:rPr>
        <w:t xml:space="preserve"> годов» (д</w:t>
      </w:r>
      <w:r w:rsidR="004124AB" w:rsidRPr="00623606">
        <w:rPr>
          <w:rFonts w:eastAsia="Calibri"/>
          <w:sz w:val="28"/>
          <w:szCs w:val="28"/>
          <w:lang w:eastAsia="en-US"/>
        </w:rPr>
        <w:t xml:space="preserve">алее Областной закон </w:t>
      </w:r>
      <w:r w:rsidR="00B351E1">
        <w:rPr>
          <w:sz w:val="28"/>
          <w:szCs w:val="28"/>
        </w:rPr>
        <w:t>от 2</w:t>
      </w:r>
      <w:r w:rsidR="0000387C">
        <w:rPr>
          <w:sz w:val="28"/>
          <w:szCs w:val="28"/>
        </w:rPr>
        <w:t>0</w:t>
      </w:r>
      <w:r w:rsidR="00B351E1">
        <w:rPr>
          <w:sz w:val="28"/>
          <w:szCs w:val="28"/>
        </w:rPr>
        <w:t xml:space="preserve"> декабря 201</w:t>
      </w:r>
      <w:r w:rsidR="0000387C">
        <w:rPr>
          <w:sz w:val="28"/>
          <w:szCs w:val="28"/>
        </w:rPr>
        <w:t>8</w:t>
      </w:r>
      <w:r w:rsidR="002F6A1E">
        <w:rPr>
          <w:sz w:val="28"/>
          <w:szCs w:val="28"/>
        </w:rPr>
        <w:t xml:space="preserve"> </w:t>
      </w:r>
      <w:r w:rsidR="0078617F">
        <w:rPr>
          <w:sz w:val="28"/>
          <w:szCs w:val="28"/>
        </w:rPr>
        <w:t xml:space="preserve">года </w:t>
      </w:r>
      <w:r w:rsidR="002F6A1E">
        <w:rPr>
          <w:sz w:val="28"/>
          <w:szCs w:val="28"/>
        </w:rPr>
        <w:t xml:space="preserve">№ </w:t>
      </w:r>
      <w:r w:rsidR="0000387C">
        <w:rPr>
          <w:sz w:val="28"/>
          <w:szCs w:val="28"/>
        </w:rPr>
        <w:t>130</w:t>
      </w:r>
      <w:r w:rsidR="002F6A1E">
        <w:rPr>
          <w:sz w:val="28"/>
          <w:szCs w:val="28"/>
        </w:rPr>
        <w:t>-оз</w:t>
      </w:r>
      <w:r w:rsidR="004124AB">
        <w:rPr>
          <w:rFonts w:eastAsia="Calibri"/>
          <w:sz w:val="28"/>
          <w:szCs w:val="28"/>
          <w:lang w:eastAsia="en-US"/>
        </w:rPr>
        <w:t>)</w:t>
      </w:r>
      <w:r w:rsidRPr="00617539">
        <w:rPr>
          <w:sz w:val="28"/>
          <w:szCs w:val="28"/>
        </w:rPr>
        <w:t xml:space="preserve"> и</w:t>
      </w:r>
      <w:r w:rsidRPr="009D2A81">
        <w:rPr>
          <w:sz w:val="28"/>
          <w:szCs w:val="28"/>
        </w:rPr>
        <w:t xml:space="preserve"> решения экспертного совета Комитета, образованн</w:t>
      </w:r>
      <w:r>
        <w:rPr>
          <w:sz w:val="28"/>
          <w:szCs w:val="28"/>
        </w:rPr>
        <w:t>ого</w:t>
      </w:r>
      <w:r w:rsidRPr="009D2A81">
        <w:rPr>
          <w:sz w:val="28"/>
          <w:szCs w:val="28"/>
        </w:rPr>
        <w:t xml:space="preserve"> распоряжением Комитета от 25 марта 2014 года </w:t>
      </w:r>
      <w:r>
        <w:rPr>
          <w:sz w:val="28"/>
          <w:szCs w:val="28"/>
        </w:rPr>
        <w:t>№</w:t>
      </w:r>
      <w:r w:rsidRPr="009D2A81">
        <w:rPr>
          <w:sz w:val="28"/>
          <w:szCs w:val="28"/>
        </w:rPr>
        <w:t xml:space="preserve"> 33, оформленного протоколом </w:t>
      </w:r>
      <w:r w:rsidR="0078617F">
        <w:rPr>
          <w:sz w:val="28"/>
          <w:szCs w:val="28"/>
        </w:rPr>
        <w:t>за</w:t>
      </w:r>
      <w:r w:rsidR="002F6A1E">
        <w:rPr>
          <w:sz w:val="28"/>
          <w:szCs w:val="28"/>
        </w:rPr>
        <w:t xml:space="preserve">седания экспертного совета от 4 </w:t>
      </w:r>
      <w:r w:rsidR="0047771F">
        <w:rPr>
          <w:sz w:val="28"/>
          <w:szCs w:val="28"/>
        </w:rPr>
        <w:t>июля</w:t>
      </w:r>
      <w:r w:rsidR="0078617F">
        <w:rPr>
          <w:sz w:val="28"/>
          <w:szCs w:val="28"/>
        </w:rPr>
        <w:t xml:space="preserve"> 201</w:t>
      </w:r>
      <w:r w:rsidR="0047771F">
        <w:rPr>
          <w:sz w:val="28"/>
          <w:szCs w:val="28"/>
        </w:rPr>
        <w:t>8</w:t>
      </w:r>
      <w:r w:rsidR="0078617F">
        <w:rPr>
          <w:sz w:val="28"/>
          <w:szCs w:val="28"/>
        </w:rPr>
        <w:t xml:space="preserve"> </w:t>
      </w:r>
      <w:r w:rsidRPr="009D2A81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2F6A1E">
        <w:rPr>
          <w:sz w:val="28"/>
          <w:szCs w:val="28"/>
        </w:rPr>
        <w:t xml:space="preserve"> 1</w:t>
      </w:r>
      <w:r w:rsidR="0047771F">
        <w:rPr>
          <w:sz w:val="28"/>
          <w:szCs w:val="28"/>
        </w:rPr>
        <w:t>1</w:t>
      </w:r>
      <w:r w:rsidRPr="009D2A81">
        <w:rPr>
          <w:sz w:val="28"/>
          <w:szCs w:val="28"/>
        </w:rPr>
        <w:t xml:space="preserve">, заключили настоящее </w:t>
      </w:r>
      <w:r>
        <w:rPr>
          <w:sz w:val="28"/>
          <w:szCs w:val="28"/>
        </w:rPr>
        <w:t>с</w:t>
      </w:r>
      <w:r w:rsidRPr="009D2A81">
        <w:rPr>
          <w:sz w:val="28"/>
          <w:szCs w:val="28"/>
        </w:rPr>
        <w:t>оглашение (далее - Соглашение) о нижеследующем</w:t>
      </w:r>
      <w:r>
        <w:rPr>
          <w:sz w:val="28"/>
          <w:szCs w:val="28"/>
        </w:rPr>
        <w:t>:</w:t>
      </w:r>
    </w:p>
    <w:p w:rsidR="000E68B3" w:rsidRPr="000361A5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9D2A81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0E68B3" w:rsidRPr="00773D57" w:rsidRDefault="000E68B3" w:rsidP="000E68B3">
      <w:pPr>
        <w:pStyle w:val="ConsPlusNormal"/>
        <w:ind w:left="720"/>
        <w:rPr>
          <w:rFonts w:ascii="Times New Roman" w:hAnsi="Times New Roman" w:cs="Times New Roman"/>
          <w:sz w:val="16"/>
          <w:szCs w:val="16"/>
        </w:rPr>
      </w:pPr>
    </w:p>
    <w:p w:rsidR="000E68B3" w:rsidRPr="009325FC" w:rsidRDefault="009325FC" w:rsidP="009325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E68B3" w:rsidRPr="009D2A81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</w:t>
      </w:r>
      <w:r w:rsidR="000E68B3" w:rsidRPr="00F81373">
        <w:rPr>
          <w:rFonts w:ascii="Times New Roman" w:hAnsi="Times New Roman" w:cs="Times New Roman"/>
          <w:sz w:val="28"/>
          <w:szCs w:val="28"/>
        </w:rPr>
        <w:t>субсиди</w:t>
      </w:r>
      <w:r w:rsidR="000E68B3">
        <w:rPr>
          <w:rFonts w:ascii="Times New Roman" w:hAnsi="Times New Roman" w:cs="Times New Roman"/>
          <w:sz w:val="28"/>
          <w:szCs w:val="28"/>
        </w:rPr>
        <w:t>и</w:t>
      </w:r>
      <w:r w:rsidR="000E68B3" w:rsidRPr="00F8137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E68B3">
        <w:rPr>
          <w:rFonts w:ascii="Times New Roman" w:hAnsi="Times New Roman" w:cs="Times New Roman"/>
          <w:sz w:val="28"/>
          <w:szCs w:val="28"/>
        </w:rPr>
        <w:t>у</w:t>
      </w:r>
      <w:r w:rsidR="000E68B3" w:rsidRPr="00F81373">
        <w:rPr>
          <w:rFonts w:ascii="Times New Roman" w:hAnsi="Times New Roman" w:cs="Times New Roman"/>
          <w:sz w:val="28"/>
          <w:szCs w:val="28"/>
        </w:rPr>
        <w:t xml:space="preserve"> </w:t>
      </w:r>
      <w:r w:rsidR="000E68B3">
        <w:rPr>
          <w:rFonts w:ascii="Times New Roman" w:hAnsi="Times New Roman" w:cs="Times New Roman"/>
          <w:sz w:val="28"/>
          <w:szCs w:val="28"/>
        </w:rPr>
        <w:t>М</w:t>
      </w:r>
      <w:r w:rsidR="000E68B3" w:rsidRPr="00F81373">
        <w:rPr>
          <w:rFonts w:ascii="Times New Roman" w:hAnsi="Times New Roman" w:cs="Times New Roman"/>
          <w:sz w:val="28"/>
          <w:szCs w:val="28"/>
        </w:rPr>
        <w:t>униципальн</w:t>
      </w:r>
      <w:r w:rsidR="000E68B3">
        <w:rPr>
          <w:rFonts w:ascii="Times New Roman" w:hAnsi="Times New Roman" w:cs="Times New Roman"/>
          <w:sz w:val="28"/>
          <w:szCs w:val="28"/>
        </w:rPr>
        <w:t>ого</w:t>
      </w:r>
      <w:r w:rsidR="000E68B3" w:rsidRPr="00F81373">
        <w:rPr>
          <w:rFonts w:ascii="Times New Roman" w:hAnsi="Times New Roman" w:cs="Times New Roman"/>
          <w:sz w:val="28"/>
          <w:szCs w:val="28"/>
        </w:rPr>
        <w:t xml:space="preserve"> </w:t>
      </w:r>
      <w:r w:rsidR="000E68B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E68B3" w:rsidRPr="00F81373">
        <w:rPr>
          <w:rFonts w:ascii="Times New Roman" w:hAnsi="Times New Roman" w:cs="Times New Roman"/>
          <w:sz w:val="28"/>
          <w:szCs w:val="28"/>
        </w:rPr>
        <w:t xml:space="preserve">на реализацию комплекса мероприятий по борьбе с борщевиком Сосновского </w:t>
      </w:r>
      <w:r w:rsidR="000E68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E68B3" w:rsidRPr="009D2A81">
        <w:rPr>
          <w:rFonts w:ascii="Times New Roman" w:hAnsi="Times New Roman" w:cs="Times New Roman"/>
          <w:sz w:val="28"/>
          <w:szCs w:val="28"/>
        </w:rPr>
        <w:t>Субсиди</w:t>
      </w:r>
      <w:r w:rsidR="000E68B3">
        <w:rPr>
          <w:rFonts w:ascii="Times New Roman" w:hAnsi="Times New Roman" w:cs="Times New Roman"/>
          <w:sz w:val="28"/>
          <w:szCs w:val="28"/>
        </w:rPr>
        <w:t>я)</w:t>
      </w:r>
      <w:r w:rsidR="000E68B3" w:rsidRPr="009D2A8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0E68B3" w:rsidRPr="00623606">
        <w:rPr>
          <w:rFonts w:ascii="Times New Roman" w:hAnsi="Times New Roman" w:cs="Times New Roman"/>
          <w:sz w:val="28"/>
          <w:szCs w:val="28"/>
        </w:rPr>
        <w:t xml:space="preserve">с </w:t>
      </w:r>
      <w:r w:rsidR="00617539" w:rsidRPr="006236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Областным законом </w:t>
      </w:r>
      <w:r w:rsidR="0078617F" w:rsidRPr="00C41EDF">
        <w:rPr>
          <w:rFonts w:ascii="Times New Roman" w:hAnsi="Times New Roman" w:cs="Times New Roman"/>
          <w:sz w:val="28"/>
          <w:szCs w:val="28"/>
        </w:rPr>
        <w:t xml:space="preserve">от </w:t>
      </w:r>
      <w:r w:rsidR="002F6A1E">
        <w:rPr>
          <w:rFonts w:ascii="Times New Roman" w:hAnsi="Times New Roman" w:cs="Times New Roman"/>
          <w:sz w:val="28"/>
          <w:szCs w:val="28"/>
        </w:rPr>
        <w:t>2</w:t>
      </w:r>
      <w:r w:rsidR="0047771F">
        <w:rPr>
          <w:rFonts w:ascii="Times New Roman" w:hAnsi="Times New Roman" w:cs="Times New Roman"/>
          <w:sz w:val="28"/>
          <w:szCs w:val="28"/>
        </w:rPr>
        <w:t>0</w:t>
      </w:r>
      <w:r w:rsidR="002F6A1E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7771F">
        <w:rPr>
          <w:rFonts w:ascii="Times New Roman" w:hAnsi="Times New Roman" w:cs="Times New Roman"/>
          <w:sz w:val="28"/>
          <w:szCs w:val="28"/>
        </w:rPr>
        <w:t>8</w:t>
      </w:r>
      <w:r w:rsidR="007861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617F" w:rsidRPr="00C41EDF">
        <w:rPr>
          <w:rFonts w:ascii="Times New Roman" w:hAnsi="Times New Roman" w:cs="Times New Roman"/>
          <w:sz w:val="28"/>
          <w:szCs w:val="28"/>
        </w:rPr>
        <w:t xml:space="preserve">№ </w:t>
      </w:r>
      <w:r w:rsidR="0047771F">
        <w:rPr>
          <w:rFonts w:ascii="Times New Roman" w:hAnsi="Times New Roman" w:cs="Times New Roman"/>
          <w:sz w:val="28"/>
          <w:szCs w:val="28"/>
        </w:rPr>
        <w:t>130</w:t>
      </w:r>
      <w:r w:rsidR="002F6A1E">
        <w:rPr>
          <w:rFonts w:ascii="Times New Roman" w:hAnsi="Times New Roman" w:cs="Times New Roman"/>
          <w:sz w:val="28"/>
          <w:szCs w:val="28"/>
        </w:rPr>
        <w:t>-оз</w:t>
      </w:r>
      <w:r w:rsidR="000E68B3" w:rsidRPr="009D2A81">
        <w:rPr>
          <w:rFonts w:ascii="Times New Roman" w:hAnsi="Times New Roman" w:cs="Times New Roman"/>
          <w:sz w:val="28"/>
          <w:szCs w:val="28"/>
        </w:rPr>
        <w:t xml:space="preserve">, предусмотренного муниципальной </w:t>
      </w:r>
      <w:r w:rsidR="000E68B3" w:rsidRPr="00296FAD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296FAD" w:rsidRPr="00296FAD">
        <w:rPr>
          <w:rFonts w:ascii="Times New Roman" w:hAnsi="Times New Roman" w:cs="Times New Roman"/>
          <w:sz w:val="28"/>
          <w:szCs w:val="28"/>
        </w:rPr>
        <w:t xml:space="preserve">«Борьба с борщевиком Сосновского на территории </w:t>
      </w:r>
      <w:r w:rsidR="00C854CD" w:rsidRPr="00C854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96FAD" w:rsidRPr="00296FAD">
        <w:rPr>
          <w:rFonts w:ascii="Times New Roman" w:hAnsi="Times New Roman" w:cs="Times New Roman"/>
          <w:sz w:val="28"/>
          <w:szCs w:val="28"/>
        </w:rPr>
        <w:t xml:space="preserve"> «Токсовское городское поселение» в 201</w:t>
      </w:r>
      <w:r w:rsidR="00134737">
        <w:rPr>
          <w:rFonts w:ascii="Times New Roman" w:hAnsi="Times New Roman" w:cs="Times New Roman"/>
          <w:sz w:val="28"/>
          <w:szCs w:val="28"/>
        </w:rPr>
        <w:t>8</w:t>
      </w:r>
      <w:r w:rsidR="00296FAD" w:rsidRPr="00296FAD">
        <w:rPr>
          <w:rFonts w:ascii="Times New Roman" w:hAnsi="Times New Roman" w:cs="Times New Roman"/>
          <w:sz w:val="28"/>
          <w:szCs w:val="28"/>
        </w:rPr>
        <w:t>-2020г.г.»</w:t>
      </w:r>
      <w:r w:rsidR="00B908D3" w:rsidRPr="00296FAD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муниципального образования «Токсовское городское поселение» №</w:t>
      </w:r>
      <w:r w:rsidR="00BB5C3C">
        <w:rPr>
          <w:rFonts w:ascii="Times New Roman" w:hAnsi="Times New Roman" w:cs="Times New Roman"/>
          <w:sz w:val="28"/>
          <w:szCs w:val="28"/>
        </w:rPr>
        <w:t>90</w:t>
      </w:r>
      <w:r w:rsidR="00B908D3" w:rsidRPr="00296FAD">
        <w:rPr>
          <w:rFonts w:ascii="Times New Roman" w:hAnsi="Times New Roman" w:cs="Times New Roman"/>
          <w:sz w:val="28"/>
          <w:szCs w:val="28"/>
        </w:rPr>
        <w:t xml:space="preserve"> от </w:t>
      </w:r>
      <w:r w:rsidR="00BB5C3C">
        <w:rPr>
          <w:rFonts w:ascii="Times New Roman" w:hAnsi="Times New Roman" w:cs="Times New Roman"/>
          <w:sz w:val="28"/>
          <w:szCs w:val="28"/>
        </w:rPr>
        <w:t>29</w:t>
      </w:r>
      <w:r w:rsidR="00B908D3" w:rsidRPr="00296FAD">
        <w:rPr>
          <w:rFonts w:ascii="Times New Roman" w:hAnsi="Times New Roman" w:cs="Times New Roman"/>
          <w:sz w:val="28"/>
          <w:szCs w:val="28"/>
        </w:rPr>
        <w:t>.</w:t>
      </w:r>
      <w:r w:rsidR="00BB5C3C">
        <w:rPr>
          <w:rFonts w:ascii="Times New Roman" w:hAnsi="Times New Roman" w:cs="Times New Roman"/>
          <w:sz w:val="28"/>
          <w:szCs w:val="28"/>
        </w:rPr>
        <w:t>03</w:t>
      </w:r>
      <w:r w:rsidR="00B908D3" w:rsidRPr="00296FAD">
        <w:rPr>
          <w:rFonts w:ascii="Times New Roman" w:hAnsi="Times New Roman" w:cs="Times New Roman"/>
          <w:sz w:val="28"/>
          <w:szCs w:val="28"/>
        </w:rPr>
        <w:t>.201</w:t>
      </w:r>
      <w:r w:rsidR="00BB5C3C">
        <w:rPr>
          <w:rFonts w:ascii="Times New Roman" w:hAnsi="Times New Roman" w:cs="Times New Roman"/>
          <w:sz w:val="28"/>
          <w:szCs w:val="28"/>
        </w:rPr>
        <w:t>8</w:t>
      </w:r>
      <w:r w:rsidR="00B908D3" w:rsidRPr="00296FAD">
        <w:rPr>
          <w:rFonts w:ascii="Times New Roman" w:hAnsi="Times New Roman" w:cs="Times New Roman"/>
          <w:sz w:val="28"/>
          <w:szCs w:val="28"/>
        </w:rPr>
        <w:t>г</w:t>
      </w:r>
      <w:r w:rsidR="00296FAD" w:rsidRPr="00296FAD">
        <w:rPr>
          <w:rFonts w:ascii="Times New Roman" w:hAnsi="Times New Roman" w:cs="Times New Roman"/>
          <w:sz w:val="28"/>
          <w:szCs w:val="28"/>
        </w:rPr>
        <w:t>.</w:t>
      </w:r>
      <w:r w:rsidR="00B908D3" w:rsidRPr="00296FAD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в </w:t>
      </w:r>
      <w:r w:rsidR="00B908D3" w:rsidRPr="009325FC">
        <w:rPr>
          <w:rFonts w:ascii="Times New Roman" w:hAnsi="Times New Roman" w:cs="Times New Roman"/>
          <w:sz w:val="28"/>
          <w:szCs w:val="28"/>
        </w:rPr>
        <w:lastRenderedPageBreak/>
        <w:t xml:space="preserve">размере </w:t>
      </w:r>
      <w:r w:rsidR="00A56996" w:rsidRPr="009325FC">
        <w:rPr>
          <w:rFonts w:ascii="Times New Roman" w:hAnsi="Times New Roman" w:cs="Times New Roman"/>
          <w:sz w:val="28"/>
          <w:szCs w:val="28"/>
        </w:rPr>
        <w:t>2139</w:t>
      </w:r>
      <w:r w:rsidR="00C52C0A">
        <w:rPr>
          <w:rFonts w:ascii="Times New Roman" w:hAnsi="Times New Roman" w:cs="Times New Roman"/>
          <w:sz w:val="28"/>
          <w:szCs w:val="28"/>
        </w:rPr>
        <w:t>27</w:t>
      </w:r>
      <w:r w:rsidR="00B908D3" w:rsidRPr="009325FC">
        <w:rPr>
          <w:rFonts w:ascii="Times New Roman" w:hAnsi="Times New Roman" w:cs="Times New Roman"/>
          <w:sz w:val="28"/>
          <w:szCs w:val="28"/>
        </w:rPr>
        <w:t xml:space="preserve"> (</w:t>
      </w:r>
      <w:r w:rsidR="00FF0F05" w:rsidRPr="009325FC">
        <w:rPr>
          <w:rFonts w:ascii="Times New Roman" w:hAnsi="Times New Roman" w:cs="Times New Roman"/>
          <w:sz w:val="28"/>
          <w:szCs w:val="28"/>
        </w:rPr>
        <w:t>Двести тринадцать</w:t>
      </w:r>
      <w:r w:rsidR="00B908D3" w:rsidRPr="009325FC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F0F05" w:rsidRPr="009325FC">
        <w:rPr>
          <w:rFonts w:ascii="Times New Roman" w:hAnsi="Times New Roman" w:cs="Times New Roman"/>
          <w:sz w:val="28"/>
          <w:szCs w:val="28"/>
        </w:rPr>
        <w:t>девя</w:t>
      </w:r>
      <w:r w:rsidR="00B908D3" w:rsidRPr="009325FC">
        <w:rPr>
          <w:rFonts w:ascii="Times New Roman" w:hAnsi="Times New Roman" w:cs="Times New Roman"/>
          <w:sz w:val="28"/>
          <w:szCs w:val="28"/>
        </w:rPr>
        <w:t>тьсот</w:t>
      </w:r>
      <w:r w:rsidR="001761CC">
        <w:rPr>
          <w:rFonts w:ascii="Times New Roman" w:hAnsi="Times New Roman" w:cs="Times New Roman"/>
          <w:sz w:val="28"/>
          <w:szCs w:val="28"/>
        </w:rPr>
        <w:t xml:space="preserve"> двадцать семь</w:t>
      </w:r>
      <w:r w:rsidR="00B908D3" w:rsidRPr="009325FC">
        <w:rPr>
          <w:rFonts w:ascii="Times New Roman" w:hAnsi="Times New Roman" w:cs="Times New Roman"/>
          <w:sz w:val="28"/>
          <w:szCs w:val="28"/>
        </w:rPr>
        <w:t>) рублей 00 копеек за счет средств областного бюджета Ленинградской области</w:t>
      </w:r>
      <w:r w:rsidR="000E68B3" w:rsidRPr="009325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8B3" w:rsidRDefault="000E68B3" w:rsidP="005F15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92E">
        <w:rPr>
          <w:rFonts w:ascii="Times New Roman" w:hAnsi="Times New Roman" w:cs="Times New Roman"/>
          <w:sz w:val="28"/>
          <w:szCs w:val="28"/>
        </w:rPr>
        <w:t>Субсидия предоставляется бюджету Муниципального образования на реализацию комплекса мероприятий по борьбе с борщевиком Сосновского на территориях сельских населенных пунктов</w:t>
      </w:r>
      <w:r w:rsidRPr="009D2A81">
        <w:rPr>
          <w:rFonts w:ascii="Times New Roman" w:hAnsi="Times New Roman" w:cs="Times New Roman"/>
          <w:sz w:val="28"/>
          <w:szCs w:val="28"/>
        </w:rPr>
        <w:t xml:space="preserve"> на общей площади </w:t>
      </w:r>
      <w:r w:rsidR="00825369">
        <w:rPr>
          <w:rFonts w:ascii="Times New Roman" w:hAnsi="Times New Roman" w:cs="Times New Roman"/>
          <w:sz w:val="28"/>
          <w:szCs w:val="28"/>
        </w:rPr>
        <w:t>23,0</w:t>
      </w:r>
      <w:r w:rsidRPr="009D2A81">
        <w:rPr>
          <w:rFonts w:ascii="Times New Roman" w:hAnsi="Times New Roman" w:cs="Times New Roman"/>
          <w:sz w:val="28"/>
          <w:szCs w:val="28"/>
        </w:rPr>
        <w:t xml:space="preserve"> га, согласно приложению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D2A81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D2A81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</w:p>
    <w:p w:rsidR="000E68B3" w:rsidRPr="00E94C9F" w:rsidRDefault="000E68B3" w:rsidP="000E68B3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E94C9F">
        <w:rPr>
          <w:sz w:val="28"/>
          <w:szCs w:val="28"/>
        </w:rPr>
        <w:t>Комплекс мероприятий по борьбе с борщевиком Сосновского на территориях муниципальных образований включает следующие мероприятия:</w:t>
      </w:r>
    </w:p>
    <w:p w:rsidR="000E68B3" w:rsidRPr="00E94C9F" w:rsidRDefault="000E68B3" w:rsidP="000E68B3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E94C9F">
        <w:rPr>
          <w:sz w:val="28"/>
          <w:szCs w:val="28"/>
        </w:rPr>
        <w:t>- двукратные химические обработки борщевика Сосновского в течение одного вегетационного периода с проведением оценки эффективности выполненны</w:t>
      </w:r>
      <w:r w:rsidR="0063333B">
        <w:rPr>
          <w:sz w:val="28"/>
          <w:szCs w:val="28"/>
        </w:rPr>
        <w:t>х работ после каждой обработки.</w:t>
      </w:r>
    </w:p>
    <w:p w:rsidR="000E68B3" w:rsidRPr="000361A5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2A81">
        <w:rPr>
          <w:rFonts w:ascii="Times New Roman" w:hAnsi="Times New Roman" w:cs="Times New Roman"/>
          <w:sz w:val="28"/>
          <w:szCs w:val="28"/>
        </w:rPr>
        <w:t>. Обязательства и права сторон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>2.1. Комитет обязуется:</w:t>
      </w: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>Предоставить Субсидию в 20</w:t>
      </w:r>
      <w:r w:rsidR="002F6A1E">
        <w:rPr>
          <w:rFonts w:ascii="Times New Roman" w:hAnsi="Times New Roman" w:cs="Times New Roman"/>
          <w:sz w:val="28"/>
          <w:szCs w:val="28"/>
        </w:rPr>
        <w:t>1</w:t>
      </w:r>
      <w:r w:rsidR="0047771F">
        <w:rPr>
          <w:rFonts w:ascii="Times New Roman" w:hAnsi="Times New Roman" w:cs="Times New Roman"/>
          <w:sz w:val="28"/>
          <w:szCs w:val="28"/>
        </w:rPr>
        <w:t>9</w:t>
      </w:r>
      <w:r w:rsidRPr="00B47C9D">
        <w:rPr>
          <w:rFonts w:ascii="Times New Roman" w:hAnsi="Times New Roman" w:cs="Times New Roman"/>
          <w:sz w:val="28"/>
          <w:szCs w:val="28"/>
        </w:rPr>
        <w:t xml:space="preserve"> году в доход бюджета Муниципального образования на реализацию комплекса мероприятий муниципальной программы, указанного в </w:t>
      </w:r>
      <w:hyperlink w:anchor="P16" w:history="1">
        <w:r w:rsidRPr="00B47C9D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B47C9D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r:id="rId7" w:history="1">
        <w:r w:rsidRPr="00B47C9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7C9D">
        <w:rPr>
          <w:rFonts w:ascii="Times New Roman" w:hAnsi="Times New Roman" w:cs="Times New Roman"/>
          <w:sz w:val="28"/>
          <w:szCs w:val="28"/>
        </w:rPr>
        <w:t xml:space="preserve"> от 04.02.2014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7C9D">
        <w:rPr>
          <w:rFonts w:ascii="Times New Roman" w:hAnsi="Times New Roman" w:cs="Times New Roman"/>
          <w:sz w:val="28"/>
          <w:szCs w:val="28"/>
        </w:rPr>
        <w:t xml:space="preserve"> 15 и в размере, предусмотренном </w:t>
      </w:r>
      <w:r w:rsidR="00617539" w:rsidRPr="006236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Областным законом </w:t>
      </w:r>
      <w:r w:rsidR="004124AB" w:rsidRPr="006236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2F6A1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7771F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2F6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="002F6A1E">
        <w:rPr>
          <w:rFonts w:ascii="Times New Roman" w:hAnsi="Times New Roman" w:cs="Times New Roman"/>
          <w:sz w:val="28"/>
          <w:szCs w:val="28"/>
        </w:rPr>
        <w:t xml:space="preserve"> 201</w:t>
      </w:r>
      <w:r w:rsidR="0047771F">
        <w:rPr>
          <w:rFonts w:ascii="Times New Roman" w:hAnsi="Times New Roman" w:cs="Times New Roman"/>
          <w:sz w:val="28"/>
          <w:szCs w:val="28"/>
        </w:rPr>
        <w:t>8</w:t>
      </w:r>
      <w:r w:rsidR="007861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617F" w:rsidRPr="00C41EDF">
        <w:rPr>
          <w:rFonts w:ascii="Times New Roman" w:hAnsi="Times New Roman" w:cs="Times New Roman"/>
          <w:sz w:val="28"/>
          <w:szCs w:val="28"/>
        </w:rPr>
        <w:t xml:space="preserve">№ </w:t>
      </w:r>
      <w:r w:rsidR="0047771F">
        <w:rPr>
          <w:rFonts w:ascii="Times New Roman" w:hAnsi="Times New Roman" w:cs="Times New Roman"/>
          <w:sz w:val="28"/>
          <w:szCs w:val="28"/>
        </w:rPr>
        <w:t>130</w:t>
      </w:r>
      <w:r w:rsidR="002F6A1E">
        <w:rPr>
          <w:rFonts w:ascii="Times New Roman" w:hAnsi="Times New Roman" w:cs="Times New Roman"/>
          <w:sz w:val="28"/>
          <w:szCs w:val="28"/>
        </w:rPr>
        <w:t xml:space="preserve">-оз </w:t>
      </w:r>
      <w:r w:rsidRPr="00B47C9D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6" w:history="1">
        <w:r w:rsidRPr="00B47C9D">
          <w:rPr>
            <w:rFonts w:ascii="Times New Roman" w:hAnsi="Times New Roman" w:cs="Times New Roman"/>
            <w:sz w:val="28"/>
            <w:szCs w:val="28"/>
          </w:rPr>
          <w:t>разделом 1</w:t>
        </w:r>
      </w:hyperlink>
      <w:r w:rsidRPr="00B47C9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счет средств областного бюджета Ленинградской области по разделу </w:t>
      </w:r>
      <w:r w:rsidRPr="00ED7133">
        <w:rPr>
          <w:rFonts w:ascii="Times New Roman" w:hAnsi="Times New Roman" w:cs="Times New Roman"/>
          <w:sz w:val="28"/>
          <w:szCs w:val="28"/>
          <w:u w:val="single"/>
        </w:rPr>
        <w:t>0500</w:t>
      </w:r>
      <w:r w:rsidRPr="00B47C9D">
        <w:rPr>
          <w:rFonts w:ascii="Times New Roman" w:hAnsi="Times New Roman" w:cs="Times New Roman"/>
          <w:sz w:val="28"/>
          <w:szCs w:val="28"/>
        </w:rPr>
        <w:t xml:space="preserve">, подразделу </w:t>
      </w:r>
      <w:r w:rsidRPr="00ED7133">
        <w:rPr>
          <w:rFonts w:ascii="Times New Roman" w:hAnsi="Times New Roman" w:cs="Times New Roman"/>
          <w:sz w:val="28"/>
          <w:szCs w:val="28"/>
          <w:u w:val="single"/>
        </w:rPr>
        <w:t>0503</w:t>
      </w:r>
      <w:r w:rsidRPr="00B47C9D">
        <w:rPr>
          <w:rFonts w:ascii="Times New Roman" w:hAnsi="Times New Roman" w:cs="Times New Roman"/>
          <w:sz w:val="28"/>
          <w:szCs w:val="28"/>
        </w:rPr>
        <w:t xml:space="preserve">, целевой статье </w:t>
      </w:r>
      <w:r w:rsidRPr="00ED7133">
        <w:rPr>
          <w:rFonts w:ascii="Times New Roman" w:hAnsi="Times New Roman" w:cs="Times New Roman"/>
          <w:sz w:val="28"/>
          <w:szCs w:val="28"/>
          <w:u w:val="single"/>
        </w:rPr>
        <w:t>6370674310</w:t>
      </w:r>
      <w:r w:rsidRPr="00B47C9D">
        <w:rPr>
          <w:rFonts w:ascii="Times New Roman" w:hAnsi="Times New Roman" w:cs="Times New Roman"/>
          <w:sz w:val="28"/>
          <w:szCs w:val="28"/>
        </w:rPr>
        <w:t xml:space="preserve">, виду расходов </w:t>
      </w:r>
      <w:r w:rsidRPr="00ED7133">
        <w:rPr>
          <w:rFonts w:ascii="Times New Roman" w:hAnsi="Times New Roman" w:cs="Times New Roman"/>
          <w:sz w:val="28"/>
          <w:szCs w:val="28"/>
          <w:u w:val="single"/>
        </w:rPr>
        <w:t>521</w:t>
      </w:r>
      <w:r w:rsidRPr="00B47C9D">
        <w:rPr>
          <w:rFonts w:ascii="Times New Roman" w:hAnsi="Times New Roman" w:cs="Times New Roman"/>
          <w:sz w:val="28"/>
          <w:szCs w:val="28"/>
        </w:rPr>
        <w:t xml:space="preserve"> на основании заявки, согласно приложению 2 к настоящему Соглашению.</w:t>
      </w: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>2.2. Комитет вправе:</w:t>
      </w: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 xml:space="preserve">2.2.1. Осуществлять проверку документов, необходимых для получения Субсидии. </w:t>
      </w:r>
    </w:p>
    <w:p w:rsidR="000E68B3" w:rsidRPr="00B47C9D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 xml:space="preserve">2.2.2. Осуществлять мониторинг реализации мероприятия муниципальной программы, указанного в </w:t>
      </w:r>
      <w:hyperlink w:anchor="P16" w:history="1">
        <w:r w:rsidRPr="00B47C9D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B47C9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C9D">
        <w:rPr>
          <w:rFonts w:ascii="Times New Roman" w:hAnsi="Times New Roman" w:cs="Times New Roman"/>
          <w:sz w:val="28"/>
          <w:szCs w:val="28"/>
        </w:rPr>
        <w:t xml:space="preserve">2.2.3. Проводить оценку эффективности использования Субсидии путем анализа достижения значений целевых показателей результативности использования Субсидии, указанных в </w:t>
      </w:r>
      <w:hyperlink w:anchor="P31" w:history="1">
        <w:r w:rsidRPr="00B47C9D">
          <w:rPr>
            <w:rFonts w:ascii="Times New Roman" w:hAnsi="Times New Roman" w:cs="Times New Roman"/>
            <w:sz w:val="28"/>
            <w:szCs w:val="28"/>
          </w:rPr>
          <w:t>пункте 2.3.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47C9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D2A81">
        <w:rPr>
          <w:rFonts w:ascii="Times New Roman" w:hAnsi="Times New Roman" w:cs="Times New Roman"/>
          <w:sz w:val="28"/>
          <w:szCs w:val="28"/>
        </w:rPr>
        <w:t>Соглашения.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2A81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D2A81">
        <w:rPr>
          <w:rFonts w:ascii="Times New Roman" w:hAnsi="Times New Roman" w:cs="Times New Roman"/>
          <w:sz w:val="28"/>
          <w:szCs w:val="28"/>
        </w:rPr>
        <w:t xml:space="preserve"> контроль за соблюдением Муниципальным образованием условий настоящего Соглашения.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 Муниципальное образование обязуется: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2A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2A81">
        <w:rPr>
          <w:rFonts w:ascii="Times New Roman" w:hAnsi="Times New Roman" w:cs="Times New Roman"/>
          <w:sz w:val="28"/>
          <w:szCs w:val="28"/>
        </w:rPr>
        <w:t>беспечит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D2A81">
        <w:rPr>
          <w:rFonts w:ascii="Times New Roman" w:hAnsi="Times New Roman" w:cs="Times New Roman"/>
          <w:sz w:val="28"/>
          <w:szCs w:val="28"/>
        </w:rPr>
        <w:t xml:space="preserve"> достижение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9D2A81">
        <w:rPr>
          <w:rFonts w:ascii="Times New Roman" w:hAnsi="Times New Roman" w:cs="Times New Roman"/>
          <w:sz w:val="28"/>
          <w:szCs w:val="28"/>
        </w:rPr>
        <w:t xml:space="preserve"> использования Субсидии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D2A81">
        <w:rPr>
          <w:rFonts w:ascii="Times New Roman" w:hAnsi="Times New Roman" w:cs="Times New Roman"/>
          <w:sz w:val="28"/>
          <w:szCs w:val="28"/>
        </w:rPr>
        <w:t xml:space="preserve"> реализацию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9D2A81">
        <w:rPr>
          <w:rFonts w:ascii="Times New Roman" w:hAnsi="Times New Roman" w:cs="Times New Roman"/>
          <w:sz w:val="28"/>
          <w:szCs w:val="28"/>
        </w:rPr>
        <w:t>мероприятий по борьбе с борщевиком Сосновского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C9F">
        <w:rPr>
          <w:rFonts w:ascii="Times New Roman" w:hAnsi="Times New Roman" w:cs="Times New Roman"/>
          <w:sz w:val="28"/>
          <w:szCs w:val="28"/>
        </w:rPr>
        <w:t>в соответствии с предоставленным планом мероприятий («дорожной карты»)</w:t>
      </w:r>
      <w:r w:rsidRPr="009D2A81">
        <w:rPr>
          <w:rFonts w:ascii="Times New Roman" w:hAnsi="Times New Roman" w:cs="Times New Roman"/>
          <w:sz w:val="28"/>
          <w:szCs w:val="28"/>
        </w:rPr>
        <w:t xml:space="preserve"> согласно приложению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D2A81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D2A81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2A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заключении Соглашения предоставить </w:t>
      </w:r>
      <w:r w:rsidRPr="009D2A81">
        <w:rPr>
          <w:rFonts w:ascii="Times New Roman" w:hAnsi="Times New Roman" w:cs="Times New Roman"/>
          <w:sz w:val="28"/>
          <w:szCs w:val="28"/>
        </w:rPr>
        <w:t xml:space="preserve">в Комитет </w:t>
      </w:r>
      <w:r>
        <w:rPr>
          <w:rFonts w:ascii="Times New Roman" w:hAnsi="Times New Roman" w:cs="Times New Roman"/>
          <w:sz w:val="28"/>
          <w:szCs w:val="28"/>
        </w:rPr>
        <w:t>заверенную руководителем финансового органа выписку из бюджета Муниципального образования, подтверждающую включение в бюджет Муниципального образования средств на финансирование расходов</w:t>
      </w:r>
      <w:r w:rsidRPr="00281FA0">
        <w:rPr>
          <w:rFonts w:ascii="Times New Roman" w:hAnsi="Times New Roman" w:cs="Times New Roman"/>
          <w:sz w:val="28"/>
          <w:szCs w:val="28"/>
        </w:rPr>
        <w:t>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 xml:space="preserve">. </w:t>
      </w:r>
      <w:r w:rsidRPr="00E94C9F">
        <w:rPr>
          <w:rFonts w:ascii="Times New Roman" w:hAnsi="Times New Roman" w:cs="Times New Roman"/>
          <w:sz w:val="28"/>
          <w:szCs w:val="28"/>
        </w:rPr>
        <w:t xml:space="preserve">Отчет о расходах бюджета Муниципального образования, источником финансового обеспечения которых является Субсидия и о достигнутых значениях показателей результативности предоставления субсидии предоставлять в Комитет в течение 30 дней после завершения выполнения мероприятий, но не позднее 1 </w:t>
      </w:r>
      <w:r w:rsidRPr="00E94C9F">
        <w:rPr>
          <w:rFonts w:ascii="Times New Roman" w:hAnsi="Times New Roman" w:cs="Times New Roman"/>
          <w:sz w:val="28"/>
          <w:szCs w:val="28"/>
        </w:rPr>
        <w:lastRenderedPageBreak/>
        <w:t xml:space="preserve">декабря текущего финансового года по форме согласно </w:t>
      </w:r>
      <w:r w:rsidRPr="00623606">
        <w:rPr>
          <w:rFonts w:ascii="Times New Roman" w:hAnsi="Times New Roman" w:cs="Times New Roman"/>
          <w:sz w:val="28"/>
          <w:szCs w:val="28"/>
        </w:rPr>
        <w:t>приложениям 3</w:t>
      </w:r>
      <w:r w:rsidR="00617539" w:rsidRPr="00623606">
        <w:rPr>
          <w:rFonts w:ascii="Times New Roman" w:hAnsi="Times New Roman" w:cs="Times New Roman"/>
          <w:sz w:val="28"/>
          <w:szCs w:val="28"/>
        </w:rPr>
        <w:t>,</w:t>
      </w:r>
      <w:r w:rsidRPr="00623606">
        <w:rPr>
          <w:rFonts w:ascii="Times New Roman" w:hAnsi="Times New Roman" w:cs="Times New Roman"/>
          <w:sz w:val="28"/>
          <w:szCs w:val="28"/>
        </w:rPr>
        <w:t xml:space="preserve"> 4</w:t>
      </w:r>
      <w:r w:rsidR="00617539" w:rsidRPr="00623606">
        <w:rPr>
          <w:rFonts w:ascii="Times New Roman" w:hAnsi="Times New Roman" w:cs="Times New Roman"/>
          <w:sz w:val="28"/>
          <w:szCs w:val="28"/>
        </w:rPr>
        <w:t>, 5</w:t>
      </w:r>
      <w:r w:rsidRPr="00E94C9F"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2A81">
        <w:rPr>
          <w:rFonts w:ascii="Times New Roman" w:hAnsi="Times New Roman" w:cs="Times New Roman"/>
          <w:sz w:val="28"/>
          <w:szCs w:val="28"/>
        </w:rPr>
        <w:t>.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2A81">
        <w:rPr>
          <w:rFonts w:ascii="Times New Roman" w:hAnsi="Times New Roman" w:cs="Times New Roman"/>
          <w:sz w:val="28"/>
          <w:szCs w:val="28"/>
        </w:rPr>
        <w:t>ставлять по запросу Комитета и в установленные им сроки информацию и документы, необходимые для проведения проверок исполнения условий настоящего Соглашения или иных контрольных мероприятий, 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D2A81">
        <w:rPr>
          <w:rFonts w:ascii="Times New Roman" w:hAnsi="Times New Roman" w:cs="Times New Roman"/>
          <w:sz w:val="28"/>
          <w:szCs w:val="28"/>
        </w:rPr>
        <w:t xml:space="preserve"> содействие Комитету при проведении таких проверок или иных контрольных мероприятий.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2A81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D2A81">
        <w:rPr>
          <w:rFonts w:ascii="Times New Roman" w:hAnsi="Times New Roman" w:cs="Times New Roman"/>
          <w:sz w:val="28"/>
          <w:szCs w:val="28"/>
        </w:rPr>
        <w:t xml:space="preserve"> ответственность за целевое и эффективное использование средств Субсидии в соответствии с действующим законодательством.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2A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2A81">
        <w:rPr>
          <w:rFonts w:ascii="Times New Roman" w:hAnsi="Times New Roman" w:cs="Times New Roman"/>
          <w:sz w:val="28"/>
          <w:szCs w:val="28"/>
        </w:rPr>
        <w:t xml:space="preserve">роизводить возврат Субсидии в добровольном порядке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2A81">
        <w:rPr>
          <w:rFonts w:ascii="Times New Roman" w:hAnsi="Times New Roman" w:cs="Times New Roman"/>
          <w:sz w:val="28"/>
          <w:szCs w:val="28"/>
        </w:rPr>
        <w:t xml:space="preserve"> случае нарушения условий, установленных при предоставлении Субсидии, в месячный срок с момента выявления нарушений. Если по истечение указанного срока получатель Субсидии отказывается добровольно возвращать Субсидию, взыскание денежных средств осуществляется через суд.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D2A81">
        <w:rPr>
          <w:rFonts w:ascii="Times New Roman" w:hAnsi="Times New Roman" w:cs="Times New Roman"/>
          <w:sz w:val="28"/>
          <w:szCs w:val="28"/>
        </w:rPr>
        <w:t>. Обеспечить соответствие значений показателей, устанавливаемых муниципальным правовым актом, значениям показателя результативности использования субсидии, установленных настоящим Соглашением.</w:t>
      </w:r>
    </w:p>
    <w:p w:rsidR="000E68B3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D2A81">
        <w:rPr>
          <w:rFonts w:ascii="Times New Roman" w:hAnsi="Times New Roman" w:cs="Times New Roman"/>
          <w:sz w:val="28"/>
          <w:szCs w:val="28"/>
        </w:rPr>
        <w:t xml:space="preserve">. Обеспечить принятие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Pr="009D2A81">
        <w:rPr>
          <w:rFonts w:ascii="Times New Roman" w:hAnsi="Times New Roman" w:cs="Times New Roman"/>
          <w:sz w:val="28"/>
          <w:szCs w:val="28"/>
        </w:rPr>
        <w:t xml:space="preserve"> актов, возлагающих на конкретный орган или структурное подразделение учет результатов </w:t>
      </w:r>
      <w:r>
        <w:rPr>
          <w:rFonts w:ascii="Times New Roman" w:hAnsi="Times New Roman" w:cs="Times New Roman"/>
          <w:sz w:val="28"/>
          <w:szCs w:val="28"/>
        </w:rPr>
        <w:t>исполнения расходного обязательства и достижения целевых показателей</w:t>
      </w:r>
      <w:r w:rsidRPr="009D2A81">
        <w:rPr>
          <w:rFonts w:ascii="Times New Roman" w:hAnsi="Times New Roman" w:cs="Times New Roman"/>
          <w:sz w:val="28"/>
          <w:szCs w:val="28"/>
        </w:rPr>
        <w:t>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9F">
        <w:rPr>
          <w:rFonts w:ascii="Times New Roman" w:hAnsi="Times New Roman" w:cs="Times New Roman"/>
          <w:sz w:val="28"/>
          <w:szCs w:val="28"/>
        </w:rPr>
        <w:t>2.3.9. Ежегодно размещать отчетную информацию о достижении значений целевых показателей результативности использования субсидий на официальном сайте Муниципального образования.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88A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188A">
        <w:rPr>
          <w:rFonts w:ascii="Times New Roman" w:hAnsi="Times New Roman" w:cs="Times New Roman"/>
          <w:sz w:val="28"/>
          <w:szCs w:val="28"/>
        </w:rPr>
        <w:t xml:space="preserve">. </w:t>
      </w:r>
      <w:r w:rsidRPr="009D2A8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2A81">
        <w:rPr>
          <w:rFonts w:ascii="Times New Roman" w:hAnsi="Times New Roman" w:cs="Times New Roman"/>
          <w:sz w:val="28"/>
          <w:szCs w:val="28"/>
        </w:rPr>
        <w:t xml:space="preserve">униципальным образованием Ленинградской области не достигнуты значения показателей результативности использования субсидий, установленные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2A81">
        <w:rPr>
          <w:rFonts w:ascii="Times New Roman" w:hAnsi="Times New Roman" w:cs="Times New Roman"/>
          <w:sz w:val="28"/>
          <w:szCs w:val="28"/>
        </w:rPr>
        <w:t xml:space="preserve">оглашением, средства подлежат возврату в областной бюджет Ленинградской области в объеме,  пропорциональном объему невыполнения показателя (в процентном соотношении) в месячный срок с момента выявления указанных нарушений. 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В случае несоблюдения условий, целей и порядка предоставления и расходования субсидий и (или) выявления факта предоставления недостоверных сведений средства подлежат возврату в полном объеме в областной бюджет Ленинградской области.</w:t>
      </w:r>
    </w:p>
    <w:p w:rsidR="000E68B3" w:rsidRDefault="000E68B3" w:rsidP="000E6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2.3.11. О</w:t>
      </w:r>
      <w:r w:rsidRPr="009D2A81">
        <w:rPr>
          <w:sz w:val="28"/>
          <w:szCs w:val="28"/>
        </w:rPr>
        <w:t xml:space="preserve">беспечить отсутствие задолженности по выплате заработной платы работникам муниципальных учреждений Ленинградской области, подтвержденное выпиской из ежемесячной отчетности об исполнении местного бюджета на последнюю отчетную дату, предшествующую дате заключения </w:t>
      </w:r>
      <w:r>
        <w:rPr>
          <w:sz w:val="28"/>
          <w:szCs w:val="28"/>
        </w:rPr>
        <w:t>С</w:t>
      </w:r>
      <w:r w:rsidRPr="009D2A81">
        <w:rPr>
          <w:sz w:val="28"/>
          <w:szCs w:val="28"/>
        </w:rPr>
        <w:t>оглашения, за подписью руководителя финансового органа муниципального образования Ленинградской области.</w:t>
      </w:r>
    </w:p>
    <w:p w:rsidR="00617539" w:rsidRPr="00623606" w:rsidRDefault="00617539" w:rsidP="00617539">
      <w:pPr>
        <w:ind w:firstLine="540"/>
        <w:jc w:val="both"/>
        <w:rPr>
          <w:sz w:val="28"/>
          <w:szCs w:val="28"/>
        </w:rPr>
      </w:pPr>
      <w:r w:rsidRPr="00623606">
        <w:rPr>
          <w:sz w:val="28"/>
          <w:szCs w:val="28"/>
        </w:rPr>
        <w:t xml:space="preserve">2.3.12. Соблюдать долю финансирования расходных обязательств за счёт </w:t>
      </w:r>
      <w:r w:rsidRPr="009349FD">
        <w:rPr>
          <w:sz w:val="28"/>
          <w:szCs w:val="28"/>
        </w:rPr>
        <w:t>средств бюджета муниципального образования по борьбе с борщевиком Сосновского не менее 30 процентов от общего объема стоимости реализации мероприятия.</w:t>
      </w:r>
    </w:p>
    <w:p w:rsidR="000E68B3" w:rsidRDefault="00617539" w:rsidP="0078617F">
      <w:pPr>
        <w:ind w:firstLine="540"/>
        <w:jc w:val="both"/>
        <w:rPr>
          <w:sz w:val="28"/>
          <w:szCs w:val="28"/>
        </w:rPr>
      </w:pPr>
      <w:r w:rsidRPr="00623606">
        <w:rPr>
          <w:sz w:val="28"/>
          <w:szCs w:val="28"/>
        </w:rPr>
        <w:t xml:space="preserve">В случае изменения минимальной доли софинансирования расходных обязательств за счёт средств бюджета муниципального образования муниципальное образование вносит изменения в решение о бюджете муниципального образования в </w:t>
      </w:r>
      <w:r w:rsidRPr="00623606">
        <w:rPr>
          <w:sz w:val="28"/>
          <w:szCs w:val="28"/>
        </w:rPr>
        <w:lastRenderedPageBreak/>
        <w:t>срок, не превышающий 90 календарных дней с даты заключения муниципального контракта (договора).</w:t>
      </w: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2A81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Муниципальное образование несет ответственность согласно действующему бюджетному законодательству за несоблюдение условий предоставления субсидии в соответствии с целями её предоставления, установленными настоящим Соглашением, не достижения значений целевых показателей результативности, недостоверность и несвоевременность предоставляемой в Комитет информации, предусмотренной настоящим Соглашением.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2A81">
        <w:rPr>
          <w:rFonts w:ascii="Times New Roman" w:hAnsi="Times New Roman" w:cs="Times New Roman"/>
          <w:sz w:val="28"/>
          <w:szCs w:val="28"/>
        </w:rPr>
        <w:t>. Срок действия Соглашения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9F">
        <w:rPr>
          <w:rFonts w:ascii="Times New Roman" w:hAnsi="Times New Roman" w:cs="Times New Roman"/>
          <w:sz w:val="28"/>
          <w:szCs w:val="28"/>
        </w:rPr>
        <w:t>4. Настоящее Соглашение вступает в силу со дня его подписания обеими сторонами и действует до 31 декабря текущего года.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2A81">
        <w:rPr>
          <w:rFonts w:ascii="Times New Roman" w:hAnsi="Times New Roman" w:cs="Times New Roman"/>
          <w:sz w:val="28"/>
          <w:szCs w:val="28"/>
        </w:rPr>
        <w:t>. Порядок рассмотрения споров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5.1.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 xml:space="preserve">5.2. </w:t>
      </w:r>
      <w:r w:rsidRPr="00D03EB8">
        <w:rPr>
          <w:rFonts w:ascii="Times New Roman" w:hAnsi="Times New Roman" w:cs="Times New Roman"/>
          <w:sz w:val="28"/>
          <w:szCs w:val="28"/>
        </w:rPr>
        <w:t>В случае невозможности урегулирования споров в досудебном порядке, они передаются на рассмотрение в Арбитражный суд г. Санкт-Петербурга и Ленинградской области в порядке, установленном законодательством.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D2A81">
        <w:rPr>
          <w:rFonts w:ascii="Times New Roman" w:hAnsi="Times New Roman" w:cs="Times New Roman"/>
          <w:sz w:val="28"/>
          <w:szCs w:val="28"/>
        </w:rPr>
        <w:t>. Обстоятельства непреодолимой силы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9D2A81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неисполнение или ненадлежащее исполнение обязательств по настоящему Соглашению, если оно явилось следствием возникновения обстоятельств непреодолимой силы.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6.2.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 xml:space="preserve">6.3. С момента наступления обстоятельств непреодолимой силы действие настоящего Соглашения приостанавливается до момента, определяемого Сторонами </w:t>
      </w:r>
      <w:r w:rsidRPr="009D2A81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Соглашения.</w:t>
      </w: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 xml:space="preserve">6.4. В случае если обстоятельства, указанные в </w:t>
      </w:r>
      <w:hyperlink w:anchor="P63" w:history="1">
        <w:r w:rsidRPr="0015445F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15445F">
        <w:rPr>
          <w:rFonts w:ascii="Times New Roman" w:hAnsi="Times New Roman" w:cs="Times New Roman"/>
          <w:sz w:val="28"/>
          <w:szCs w:val="28"/>
        </w:rPr>
        <w:t xml:space="preserve"> н</w:t>
      </w:r>
      <w:r w:rsidRPr="009D2A81">
        <w:rPr>
          <w:rFonts w:ascii="Times New Roman" w:hAnsi="Times New Roman" w:cs="Times New Roman"/>
          <w:sz w:val="28"/>
          <w:szCs w:val="28"/>
        </w:rPr>
        <w:t>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0E68B3" w:rsidRPr="008B50E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D2A81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8B3" w:rsidRPr="009D2A81" w:rsidRDefault="000E68B3" w:rsidP="000E6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7.1. Изменения в настоящее Соглашение вносятся по согласованию Сторон путем оформления дополнительного соглашения.</w:t>
      </w:r>
    </w:p>
    <w:p w:rsidR="000E68B3" w:rsidRDefault="000E68B3" w:rsidP="000A0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81">
        <w:rPr>
          <w:rFonts w:ascii="Times New Roman" w:hAnsi="Times New Roman" w:cs="Times New Roman"/>
          <w:sz w:val="28"/>
          <w:szCs w:val="28"/>
        </w:rPr>
        <w:t>7.2. Настоящее Соглашение составлено в двух экземплярах, имеющих равную юридическую силу, по одному для каждой Стороны.</w:t>
      </w:r>
    </w:p>
    <w:p w:rsidR="000A047D" w:rsidRPr="009D2A81" w:rsidRDefault="000A047D" w:rsidP="000A0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B3" w:rsidRPr="009D2A81" w:rsidRDefault="000E68B3" w:rsidP="000E6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D2A81">
        <w:rPr>
          <w:rFonts w:ascii="Times New Roman" w:hAnsi="Times New Roman" w:cs="Times New Roman"/>
          <w:sz w:val="28"/>
          <w:szCs w:val="28"/>
        </w:rPr>
        <w:t>. Адреса и реквизиты Сторон</w:t>
      </w:r>
    </w:p>
    <w:tbl>
      <w:tblPr>
        <w:tblpPr w:leftFromText="180" w:rightFromText="180" w:vertAnchor="text" w:tblpX="-68" w:tblpY="160"/>
        <w:tblW w:w="0" w:type="auto"/>
        <w:tblLayout w:type="fixed"/>
        <w:tblLook w:val="00A0" w:firstRow="1" w:lastRow="0" w:firstColumn="1" w:lastColumn="0" w:noHBand="0" w:noVBand="0"/>
      </w:tblPr>
      <w:tblGrid>
        <w:gridCol w:w="4536"/>
        <w:gridCol w:w="5670"/>
      </w:tblGrid>
      <w:tr w:rsidR="000E68B3" w:rsidRPr="009D2A81" w:rsidTr="007C46DE">
        <w:tc>
          <w:tcPr>
            <w:tcW w:w="4536" w:type="dxa"/>
          </w:tcPr>
          <w:p w:rsidR="000E68B3" w:rsidRPr="009D2A81" w:rsidRDefault="000E68B3" w:rsidP="007C46DE">
            <w:pPr>
              <w:jc w:val="center"/>
              <w:rPr>
                <w:b/>
                <w:sz w:val="23"/>
                <w:szCs w:val="23"/>
              </w:rPr>
            </w:pPr>
            <w:r w:rsidRPr="009D2A81">
              <w:rPr>
                <w:b/>
                <w:sz w:val="23"/>
                <w:szCs w:val="23"/>
              </w:rPr>
              <w:t>Комитет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 xml:space="preserve">УФК по Ленинградской области (Комитет финансов ЛО, Комитет по агропромышленному и рыбохозяйственному комплексу Ленинградской области) 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л/с 02002075002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ИНН/КПП 7842309040/784201001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ОГРН 1057810015702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ОКПО 00098192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ОКАТО 40298564000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ОКТМО 40911000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 xml:space="preserve">Юридический адрес: 191311, 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 xml:space="preserve">г. Санкт-Петербург, 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ул. Смольного, д. 3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proofErr w:type="spellStart"/>
            <w:r w:rsidRPr="009D2A81">
              <w:rPr>
                <w:sz w:val="23"/>
                <w:szCs w:val="23"/>
              </w:rPr>
              <w:t>Сч</w:t>
            </w:r>
            <w:proofErr w:type="spellEnd"/>
            <w:r w:rsidRPr="009D2A81">
              <w:rPr>
                <w:sz w:val="23"/>
                <w:szCs w:val="23"/>
              </w:rPr>
              <w:t xml:space="preserve">. № </w:t>
            </w:r>
            <w:r w:rsidRPr="00CD4B84">
              <w:rPr>
                <w:sz w:val="23"/>
                <w:szCs w:val="23"/>
              </w:rPr>
              <w:t>4020</w:t>
            </w:r>
            <w:r w:rsidRPr="009D2A81">
              <w:rPr>
                <w:sz w:val="23"/>
                <w:szCs w:val="23"/>
              </w:rPr>
              <w:t>1810300000001022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ОТДЕЛЕНИЕ ЛЕНИНГРАДСКОЕ</w:t>
            </w:r>
          </w:p>
          <w:p w:rsidR="000E68B3" w:rsidRPr="009D2A81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г. Санкт-Петербург</w:t>
            </w:r>
          </w:p>
          <w:p w:rsidR="000E68B3" w:rsidRDefault="000E68B3" w:rsidP="007C46DE">
            <w:pPr>
              <w:jc w:val="both"/>
              <w:rPr>
                <w:sz w:val="23"/>
                <w:szCs w:val="23"/>
              </w:rPr>
            </w:pPr>
            <w:r w:rsidRPr="009D2A81">
              <w:rPr>
                <w:sz w:val="23"/>
                <w:szCs w:val="23"/>
              </w:rPr>
              <w:t>БИК 044106001</w:t>
            </w:r>
          </w:p>
          <w:p w:rsid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Pr="00D718E3" w:rsidRDefault="007C46DE" w:rsidP="007C46DE">
            <w:pPr>
              <w:jc w:val="both"/>
            </w:pPr>
          </w:p>
        </w:tc>
        <w:tc>
          <w:tcPr>
            <w:tcW w:w="5670" w:type="dxa"/>
          </w:tcPr>
          <w:p w:rsidR="000E68B3" w:rsidRPr="007C46DE" w:rsidRDefault="007C46DE" w:rsidP="007C46DE">
            <w:pPr>
              <w:rPr>
                <w:b/>
                <w:sz w:val="23"/>
                <w:szCs w:val="23"/>
              </w:rPr>
            </w:pPr>
            <w:r w:rsidRPr="007C46DE">
              <w:rPr>
                <w:b/>
                <w:sz w:val="23"/>
                <w:szCs w:val="23"/>
              </w:rPr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  <w:p w:rsidR="000E68B3" w:rsidRDefault="000E68B3" w:rsidP="007C46DE">
            <w:pPr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Получатель платежа: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УФК по Ленинградской области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 xml:space="preserve">(Адм. МО «Токсовское городское поселение», </w:t>
            </w:r>
            <w:r w:rsidR="00EA3240">
              <w:rPr>
                <w:sz w:val="23"/>
                <w:szCs w:val="23"/>
              </w:rPr>
              <w:t xml:space="preserve">л/с </w:t>
            </w:r>
            <w:r w:rsidRPr="007C46DE">
              <w:rPr>
                <w:sz w:val="23"/>
                <w:szCs w:val="23"/>
              </w:rPr>
              <w:t>04453004330)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ИНН 4703083488       КПП 470301001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ОГРН 1054700123576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Расчетный счет 40101810200000010022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БИК 044106001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Банк получателя платежа  Отделение Ленинградское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г. Санкт-Петербург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 xml:space="preserve">№ л/с, открытый </w:t>
            </w:r>
            <w:proofErr w:type="gramStart"/>
            <w:r w:rsidRPr="007C46DE">
              <w:rPr>
                <w:sz w:val="23"/>
                <w:szCs w:val="23"/>
              </w:rPr>
              <w:t>в тер</w:t>
            </w:r>
            <w:proofErr w:type="gramEnd"/>
            <w:r w:rsidRPr="007C46DE">
              <w:rPr>
                <w:sz w:val="23"/>
                <w:szCs w:val="23"/>
              </w:rPr>
              <w:t>. отд. УФК по ЛО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№04453004330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ОКТМО 41612175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Код администратора дохода   001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КБК дохода 001 2022 999913 0000 15</w:t>
            </w:r>
            <w:r w:rsidR="00963BFD">
              <w:rPr>
                <w:sz w:val="23"/>
                <w:szCs w:val="23"/>
              </w:rPr>
              <w:t>0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toxovoadmin@mail.ru</w:t>
            </w:r>
          </w:p>
          <w:p w:rsidR="007C46DE" w:rsidRPr="007C46DE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тел./ф.8-(81370) 56-365</w:t>
            </w:r>
          </w:p>
          <w:p w:rsidR="000E68B3" w:rsidRPr="009D2A81" w:rsidRDefault="007C46DE" w:rsidP="007C46DE">
            <w:pPr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 xml:space="preserve">Адрес: 188664, Ленинградская область, Всеволожский район, </w:t>
            </w:r>
            <w:proofErr w:type="spellStart"/>
            <w:r w:rsidRPr="007C46DE">
              <w:rPr>
                <w:sz w:val="23"/>
                <w:szCs w:val="23"/>
              </w:rPr>
              <w:t>п.Токсово</w:t>
            </w:r>
            <w:proofErr w:type="spellEnd"/>
            <w:r w:rsidRPr="007C46DE">
              <w:rPr>
                <w:sz w:val="23"/>
                <w:szCs w:val="23"/>
              </w:rPr>
              <w:t xml:space="preserve">, </w:t>
            </w:r>
            <w:proofErr w:type="spellStart"/>
            <w:r w:rsidRPr="007C46DE">
              <w:rPr>
                <w:sz w:val="23"/>
                <w:szCs w:val="23"/>
              </w:rPr>
              <w:t>ул.Ленинградское</w:t>
            </w:r>
            <w:proofErr w:type="spellEnd"/>
            <w:r w:rsidRPr="007C46DE">
              <w:rPr>
                <w:sz w:val="23"/>
                <w:szCs w:val="23"/>
              </w:rPr>
              <w:t xml:space="preserve"> шоссе, д. 55 а.</w:t>
            </w:r>
          </w:p>
        </w:tc>
      </w:tr>
      <w:tr w:rsidR="000E68B3" w:rsidRPr="009D2A81" w:rsidTr="007C46DE">
        <w:tc>
          <w:tcPr>
            <w:tcW w:w="4536" w:type="dxa"/>
          </w:tcPr>
          <w:p w:rsidR="00AE6067" w:rsidRDefault="00AE6067" w:rsidP="007C46DE">
            <w:pPr>
              <w:widowControl w:val="0"/>
              <w:spacing w:line="276" w:lineRule="auto"/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Заместитель председателя комитета </w:t>
            </w:r>
          </w:p>
          <w:p w:rsidR="00AE6067" w:rsidRDefault="00AE6067" w:rsidP="007C46DE">
            <w:pPr>
              <w:widowControl w:val="0"/>
              <w:spacing w:line="276" w:lineRule="auto"/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по агропромышленному и </w:t>
            </w:r>
          </w:p>
          <w:p w:rsidR="00AE6067" w:rsidRDefault="00AE6067" w:rsidP="007C46DE">
            <w:pPr>
              <w:rPr>
                <w:color w:val="0000FF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рыбохозяйственному комплексу</w:t>
            </w:r>
            <w:r>
              <w:rPr>
                <w:sz w:val="23"/>
                <w:szCs w:val="23"/>
                <w:lang w:eastAsia="en-US"/>
              </w:rPr>
              <w:t xml:space="preserve"> Ленинградской области-</w:t>
            </w:r>
          </w:p>
          <w:p w:rsidR="00AE6067" w:rsidRDefault="00AE6067" w:rsidP="007C46DE">
            <w:pPr>
              <w:widowControl w:val="0"/>
              <w:spacing w:line="276" w:lineRule="auto"/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начальник департамента по развитию </w:t>
            </w:r>
          </w:p>
          <w:p w:rsidR="00AE6067" w:rsidRDefault="00AE6067" w:rsidP="007C46DE">
            <w:pPr>
              <w:widowControl w:val="0"/>
              <w:spacing w:line="276" w:lineRule="auto"/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сельского хозяйства </w:t>
            </w:r>
          </w:p>
          <w:p w:rsidR="007C46DE" w:rsidRPr="007C46DE" w:rsidRDefault="007C46DE" w:rsidP="007C46DE">
            <w:pPr>
              <w:widowControl w:val="0"/>
              <w:spacing w:line="276" w:lineRule="auto"/>
              <w:rPr>
                <w:spacing w:val="-5"/>
                <w:sz w:val="12"/>
                <w:szCs w:val="12"/>
              </w:rPr>
            </w:pPr>
          </w:p>
          <w:p w:rsidR="00AE6067" w:rsidRDefault="00AE6067" w:rsidP="007C46DE">
            <w:pPr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Т. А. </w:t>
            </w:r>
            <w:r>
              <w:rPr>
                <w:spacing w:val="-5"/>
                <w:sz w:val="23"/>
                <w:szCs w:val="23"/>
              </w:rPr>
              <w:t>Агапова</w:t>
            </w:r>
          </w:p>
          <w:p w:rsidR="004124AB" w:rsidRPr="007C46DE" w:rsidRDefault="004124AB" w:rsidP="007C46DE">
            <w:pPr>
              <w:jc w:val="both"/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 xml:space="preserve">    МП  </w:t>
            </w:r>
            <w:r w:rsidR="007C46DE">
              <w:rPr>
                <w:sz w:val="23"/>
                <w:szCs w:val="23"/>
              </w:rPr>
              <w:t xml:space="preserve">    </w:t>
            </w:r>
            <w:r w:rsidRPr="007C46DE">
              <w:rPr>
                <w:sz w:val="23"/>
                <w:szCs w:val="23"/>
              </w:rPr>
              <w:t xml:space="preserve">   (подпись)</w:t>
            </w:r>
          </w:p>
          <w:p w:rsidR="000E68B3" w:rsidRPr="007C46DE" w:rsidRDefault="000E68B3" w:rsidP="00AC6969">
            <w:pPr>
              <w:jc w:val="both"/>
              <w:rPr>
                <w:b/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«_____»_____________________20</w:t>
            </w:r>
            <w:r w:rsidR="00AC6969">
              <w:rPr>
                <w:sz w:val="23"/>
                <w:szCs w:val="23"/>
              </w:rPr>
              <w:t>1</w:t>
            </w:r>
            <w:r w:rsidR="00963BFD">
              <w:rPr>
                <w:sz w:val="23"/>
                <w:szCs w:val="23"/>
              </w:rPr>
              <w:t>9</w:t>
            </w:r>
            <w:r w:rsidRPr="007C46DE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5670" w:type="dxa"/>
          </w:tcPr>
          <w:p w:rsidR="007C46DE" w:rsidRPr="007C46DE" w:rsidRDefault="00963BFD" w:rsidP="007C46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Врио г</w:t>
            </w:r>
            <w:r w:rsidR="007C46DE" w:rsidRPr="007C46DE">
              <w:rPr>
                <w:sz w:val="23"/>
                <w:szCs w:val="23"/>
              </w:rPr>
              <w:t>лав</w:t>
            </w:r>
            <w:r>
              <w:rPr>
                <w:sz w:val="23"/>
                <w:szCs w:val="23"/>
              </w:rPr>
              <w:t>ы</w:t>
            </w:r>
            <w:r w:rsidR="007C46DE" w:rsidRPr="007C46DE">
              <w:rPr>
                <w:sz w:val="23"/>
                <w:szCs w:val="23"/>
              </w:rPr>
              <w:t xml:space="preserve"> администраци</w:t>
            </w:r>
            <w:r w:rsidR="00741E4A">
              <w:rPr>
                <w:sz w:val="23"/>
                <w:szCs w:val="23"/>
              </w:rPr>
              <w:t>и</w:t>
            </w:r>
            <w:r w:rsidR="007C46DE" w:rsidRPr="007C46DE">
              <w:rPr>
                <w:sz w:val="23"/>
                <w:szCs w:val="23"/>
              </w:rPr>
              <w:t xml:space="preserve"> </w:t>
            </w: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МО «Токсовское городское поселение»</w:t>
            </w:r>
          </w:p>
          <w:p w:rsid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>___________________</w:t>
            </w:r>
            <w:r w:rsidR="00963BFD">
              <w:rPr>
                <w:sz w:val="23"/>
                <w:szCs w:val="23"/>
              </w:rPr>
              <w:t>И</w:t>
            </w:r>
            <w:r w:rsidRPr="007C46DE">
              <w:rPr>
                <w:sz w:val="23"/>
                <w:szCs w:val="23"/>
              </w:rPr>
              <w:t>.</w:t>
            </w:r>
            <w:r w:rsidR="00963BFD">
              <w:rPr>
                <w:sz w:val="23"/>
                <w:szCs w:val="23"/>
              </w:rPr>
              <w:t>Р</w:t>
            </w:r>
            <w:r w:rsidRPr="007C46DE">
              <w:rPr>
                <w:sz w:val="23"/>
                <w:szCs w:val="23"/>
              </w:rPr>
              <w:t xml:space="preserve">. </w:t>
            </w:r>
            <w:r w:rsidR="00963BFD">
              <w:rPr>
                <w:sz w:val="23"/>
                <w:szCs w:val="23"/>
              </w:rPr>
              <w:t>Нагаева</w:t>
            </w:r>
          </w:p>
          <w:p w:rsidR="007C46DE" w:rsidRPr="007C46DE" w:rsidRDefault="007C46DE" w:rsidP="007C46DE">
            <w:pPr>
              <w:jc w:val="both"/>
              <w:rPr>
                <w:sz w:val="23"/>
                <w:szCs w:val="23"/>
              </w:rPr>
            </w:pPr>
            <w:r w:rsidRPr="007C46DE">
              <w:rPr>
                <w:sz w:val="23"/>
                <w:szCs w:val="23"/>
              </w:rPr>
              <w:t xml:space="preserve">      МП      (подпись)                    </w:t>
            </w:r>
          </w:p>
          <w:p w:rsidR="000E68B3" w:rsidRPr="009D2A81" w:rsidRDefault="00481D2D" w:rsidP="00AC6969">
            <w:pPr>
              <w:jc w:val="both"/>
              <w:rPr>
                <w:sz w:val="18"/>
                <w:szCs w:val="18"/>
              </w:rPr>
            </w:pPr>
            <w:r w:rsidRPr="007C46DE">
              <w:rPr>
                <w:sz w:val="23"/>
                <w:szCs w:val="23"/>
              </w:rPr>
              <w:t xml:space="preserve"> </w:t>
            </w:r>
            <w:r w:rsidR="007C46DE" w:rsidRPr="007C46DE">
              <w:rPr>
                <w:sz w:val="23"/>
                <w:szCs w:val="23"/>
              </w:rPr>
              <w:t>«_____»_____________________201</w:t>
            </w:r>
            <w:r w:rsidR="00963BFD">
              <w:rPr>
                <w:sz w:val="23"/>
                <w:szCs w:val="23"/>
              </w:rPr>
              <w:t>9</w:t>
            </w:r>
            <w:r w:rsidR="007C46DE" w:rsidRPr="007C46DE">
              <w:rPr>
                <w:sz w:val="23"/>
                <w:szCs w:val="23"/>
              </w:rPr>
              <w:t xml:space="preserve"> г.</w:t>
            </w:r>
          </w:p>
        </w:tc>
      </w:tr>
    </w:tbl>
    <w:p w:rsidR="000E68B3" w:rsidRDefault="000E68B3" w:rsidP="000E68B3"/>
    <w:p w:rsidR="000E68B3" w:rsidRDefault="000E68B3" w:rsidP="000E68B3">
      <w:pPr>
        <w:autoSpaceDE w:val="0"/>
        <w:autoSpaceDN w:val="0"/>
        <w:adjustRightInd w:val="0"/>
        <w:ind w:left="8931"/>
        <w:jc w:val="right"/>
        <w:outlineLvl w:val="1"/>
        <w:rPr>
          <w:rFonts w:eastAsia="Calibri"/>
          <w:lang w:eastAsia="en-US"/>
        </w:rPr>
        <w:sectPr w:rsidR="000E68B3" w:rsidSect="00AA1A37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224C9" w:rsidRPr="00526876" w:rsidRDefault="00A224C9" w:rsidP="00A224C9">
      <w:pPr>
        <w:jc w:val="right"/>
        <w:rPr>
          <w:rFonts w:eastAsia="Calibri"/>
          <w:lang w:eastAsia="en-US"/>
        </w:rPr>
      </w:pPr>
      <w:r w:rsidRPr="00526876">
        <w:rPr>
          <w:rFonts w:eastAsia="Calibri"/>
          <w:lang w:eastAsia="en-US"/>
        </w:rPr>
        <w:lastRenderedPageBreak/>
        <w:t>Приложение 1</w:t>
      </w:r>
    </w:p>
    <w:p w:rsidR="00A224C9" w:rsidRPr="00526876" w:rsidRDefault="00A224C9" w:rsidP="00A224C9">
      <w:pPr>
        <w:jc w:val="right"/>
        <w:rPr>
          <w:rFonts w:eastAsia="Calibri"/>
        </w:rPr>
      </w:pPr>
      <w:r w:rsidRPr="00526876">
        <w:rPr>
          <w:rFonts w:eastAsia="Calibri"/>
          <w:lang w:eastAsia="en-US"/>
        </w:rPr>
        <w:t xml:space="preserve">к Соглашению № </w:t>
      </w:r>
      <w:r w:rsidR="00AA1A37">
        <w:rPr>
          <w:rFonts w:eastAsia="Calibri"/>
          <w:lang w:eastAsia="en-US"/>
        </w:rPr>
        <w:t xml:space="preserve">22 </w:t>
      </w:r>
      <w:r w:rsidRPr="00526876">
        <w:rPr>
          <w:rFonts w:eastAsia="Calibri"/>
          <w:lang w:eastAsia="en-US"/>
        </w:rPr>
        <w:t xml:space="preserve">от </w:t>
      </w:r>
      <w:r w:rsidR="00AA1A37">
        <w:rPr>
          <w:rFonts w:eastAsia="Calibri"/>
          <w:lang w:eastAsia="en-US"/>
        </w:rPr>
        <w:t>29 марта 2019 г.</w:t>
      </w:r>
    </w:p>
    <w:p w:rsidR="00A224C9" w:rsidRPr="00526876" w:rsidRDefault="00A224C9" w:rsidP="00A224C9">
      <w:pPr>
        <w:jc w:val="center"/>
        <w:rPr>
          <w:rFonts w:eastAsia="Calibri"/>
          <w:highlight w:val="yellow"/>
        </w:rPr>
      </w:pPr>
    </w:p>
    <w:p w:rsidR="00A224C9" w:rsidRPr="00AD5CA0" w:rsidRDefault="00A224C9" w:rsidP="00A224C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 мероприятий («дорожная карта») по достижению ц</w:t>
      </w:r>
      <w:r w:rsidRPr="00AD5CA0">
        <w:rPr>
          <w:rFonts w:eastAsia="Calibri"/>
          <w:sz w:val="28"/>
          <w:szCs w:val="28"/>
        </w:rPr>
        <w:t>елевы</w:t>
      </w:r>
      <w:r>
        <w:rPr>
          <w:rFonts w:eastAsia="Calibri"/>
          <w:sz w:val="28"/>
          <w:szCs w:val="28"/>
        </w:rPr>
        <w:t>х</w:t>
      </w:r>
      <w:r w:rsidRPr="00AD5CA0">
        <w:rPr>
          <w:rFonts w:eastAsia="Calibri"/>
          <w:sz w:val="28"/>
          <w:szCs w:val="28"/>
        </w:rPr>
        <w:t xml:space="preserve"> показател</w:t>
      </w:r>
      <w:r>
        <w:rPr>
          <w:rFonts w:eastAsia="Calibri"/>
          <w:sz w:val="28"/>
          <w:szCs w:val="28"/>
        </w:rPr>
        <w:t>ей</w:t>
      </w:r>
      <w:r w:rsidRPr="00AD5CA0">
        <w:rPr>
          <w:rFonts w:eastAsia="Calibri"/>
          <w:sz w:val="28"/>
          <w:szCs w:val="28"/>
        </w:rPr>
        <w:t xml:space="preserve"> результативности использования субсидии </w:t>
      </w:r>
      <w:r>
        <w:rPr>
          <w:rFonts w:eastAsia="Calibri"/>
          <w:sz w:val="28"/>
          <w:szCs w:val="28"/>
        </w:rPr>
        <w:t>в ходе</w:t>
      </w:r>
      <w:r w:rsidRPr="00AD5CA0">
        <w:rPr>
          <w:rFonts w:eastAsia="Calibri"/>
          <w:sz w:val="28"/>
          <w:szCs w:val="28"/>
        </w:rPr>
        <w:t xml:space="preserve"> реализаци</w:t>
      </w:r>
      <w:r>
        <w:rPr>
          <w:rFonts w:eastAsia="Calibri"/>
          <w:sz w:val="28"/>
          <w:szCs w:val="28"/>
        </w:rPr>
        <w:t>и</w:t>
      </w:r>
      <w:r w:rsidRPr="00AD5CA0">
        <w:rPr>
          <w:rFonts w:eastAsia="Calibri"/>
          <w:sz w:val="28"/>
          <w:szCs w:val="28"/>
        </w:rPr>
        <w:t xml:space="preserve"> комплекса мероприятий по борьбе с борщевиком Сосновского </w:t>
      </w:r>
      <w:r w:rsidR="00163354" w:rsidRPr="00163354">
        <w:rPr>
          <w:rFonts w:eastAsia="Calibri"/>
          <w:sz w:val="28"/>
          <w:szCs w:val="28"/>
        </w:rPr>
        <w:t>территории МО «Токсовское городское поселение» Всеволожского муниципального района Ленинградской области</w:t>
      </w:r>
      <w:r w:rsidRPr="00AD5CA0">
        <w:rPr>
          <w:rFonts w:eastAsia="Calibri"/>
          <w:sz w:val="28"/>
          <w:szCs w:val="28"/>
        </w:rPr>
        <w:t xml:space="preserve"> в 20</w:t>
      </w:r>
      <w:r w:rsidR="00163354">
        <w:rPr>
          <w:rFonts w:eastAsia="Calibri"/>
          <w:sz w:val="28"/>
          <w:szCs w:val="28"/>
        </w:rPr>
        <w:t>1</w:t>
      </w:r>
      <w:r w:rsidR="00896AD2">
        <w:rPr>
          <w:rFonts w:eastAsia="Calibri"/>
          <w:sz w:val="28"/>
          <w:szCs w:val="28"/>
        </w:rPr>
        <w:t>9</w:t>
      </w:r>
      <w:r w:rsidRPr="00AD5CA0">
        <w:rPr>
          <w:rFonts w:eastAsia="Calibri"/>
          <w:sz w:val="28"/>
          <w:szCs w:val="28"/>
        </w:rPr>
        <w:t xml:space="preserve"> году</w:t>
      </w:r>
    </w:p>
    <w:p w:rsidR="00A224C9" w:rsidRPr="00ED4DE9" w:rsidRDefault="00A224C9" w:rsidP="00A224C9">
      <w:pPr>
        <w:jc w:val="center"/>
        <w:rPr>
          <w:rFonts w:eastAsia="Calibri"/>
          <w:sz w:val="28"/>
          <w:szCs w:val="28"/>
        </w:rPr>
      </w:pPr>
      <w:r w:rsidRPr="00AD5CA0">
        <w:rPr>
          <w:rFonts w:eastAsia="Calibri"/>
          <w:sz w:val="16"/>
          <w:szCs w:val="16"/>
        </w:rPr>
        <w:t xml:space="preserve">          наименование муниципального образования</w:t>
      </w:r>
    </w:p>
    <w:p w:rsidR="00575146" w:rsidRPr="00AD5CA0" w:rsidRDefault="00575146" w:rsidP="00A224C9">
      <w:pPr>
        <w:jc w:val="right"/>
        <w:rPr>
          <w:rFonts w:eastAsia="Calibri"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5022" w:type="pct"/>
        <w:tblLayout w:type="fixed"/>
        <w:tblLook w:val="00A0" w:firstRow="1" w:lastRow="0" w:firstColumn="1" w:lastColumn="0" w:noHBand="0" w:noVBand="0"/>
      </w:tblPr>
      <w:tblGrid>
        <w:gridCol w:w="723"/>
        <w:gridCol w:w="2272"/>
        <w:gridCol w:w="3496"/>
        <w:gridCol w:w="1844"/>
        <w:gridCol w:w="2409"/>
        <w:gridCol w:w="1844"/>
        <w:gridCol w:w="2263"/>
      </w:tblGrid>
      <w:tr w:rsidR="00A224C9" w:rsidRPr="00AD5CA0" w:rsidTr="00575146">
        <w:trPr>
          <w:trHeight w:val="102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5CA0">
              <w:rPr>
                <w:rFonts w:eastAsia="Calibri"/>
                <w:sz w:val="22"/>
                <w:szCs w:val="22"/>
              </w:rPr>
              <w:t>№ п/п</w:t>
            </w:r>
          </w:p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5CA0">
              <w:rPr>
                <w:rFonts w:eastAsia="Calibri"/>
                <w:sz w:val="22"/>
                <w:szCs w:val="22"/>
              </w:rPr>
              <w:t>Наименование сельского населенного пункта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D5CA0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Целевой п</w:t>
            </w:r>
            <w:r w:rsidRPr="00AD5CA0">
              <w:rPr>
                <w:rFonts w:eastAsia="Calibri"/>
                <w:sz w:val="22"/>
                <w:szCs w:val="22"/>
              </w:rPr>
              <w:t>оказатель результативности</w:t>
            </w:r>
            <w:r>
              <w:rPr>
                <w:rFonts w:eastAsia="Calibri"/>
                <w:sz w:val="22"/>
                <w:szCs w:val="22"/>
              </w:rPr>
              <w:t>, га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План реализации мероприятия (этапы)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Сроки выполнения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Ожидаемые результаты</w:t>
            </w:r>
          </w:p>
        </w:tc>
      </w:tr>
      <w:tr w:rsidR="00163354" w:rsidRPr="00AD5CA0" w:rsidTr="006150E2">
        <w:trPr>
          <w:trHeight w:val="9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3354" w:rsidRPr="00AD5CA0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дер.Рапполово</w:t>
            </w:r>
            <w:proofErr w:type="spellEnd"/>
            <w:proofErr w:type="gramEnd"/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789" w:rsidRDefault="002C3789" w:rsidP="0016335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163354" w:rsidRPr="00E94C9F" w:rsidRDefault="00163354" w:rsidP="0016335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E94C9F">
              <w:rPr>
                <w:rFonts w:eastAsia="Calibri"/>
                <w:sz w:val="20"/>
                <w:szCs w:val="20"/>
              </w:rPr>
              <w:t xml:space="preserve">Двукратные химические обработки борщевика Сосновского с проведением оценки эффективности </w:t>
            </w:r>
            <w:r w:rsidRPr="00E94C9F">
              <w:rPr>
                <w:sz w:val="20"/>
                <w:szCs w:val="20"/>
              </w:rPr>
              <w:t xml:space="preserve"> </w:t>
            </w:r>
            <w:r w:rsidRPr="00E94C9F">
              <w:rPr>
                <w:rFonts w:eastAsia="Calibri"/>
                <w:sz w:val="20"/>
                <w:szCs w:val="20"/>
              </w:rPr>
              <w:t>выполненных работ после каждой обработки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-210" w:tblpY="1"/>
              <w:tblOverlap w:val="never"/>
              <w:tblW w:w="1854" w:type="dxa"/>
              <w:tblLayout w:type="fixed"/>
              <w:tblLook w:val="00A0" w:firstRow="1" w:lastRow="0" w:firstColumn="1" w:lastColumn="0" w:noHBand="0" w:noVBand="0"/>
            </w:tblPr>
            <w:tblGrid>
              <w:gridCol w:w="1854"/>
            </w:tblGrid>
            <w:tr w:rsidR="00163354" w:rsidRPr="003C29FB" w:rsidTr="006150E2">
              <w:trPr>
                <w:trHeight w:val="98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63354" w:rsidRPr="003C29FB" w:rsidRDefault="00163354" w:rsidP="00163354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5,6</w:t>
                  </w:r>
                </w:p>
              </w:tc>
            </w:tr>
            <w:tr w:rsidR="00163354" w:rsidRPr="003C29FB" w:rsidTr="004D01A6">
              <w:trPr>
                <w:trHeight w:val="83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63354" w:rsidRPr="003C29FB" w:rsidRDefault="00163354" w:rsidP="00163354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17,4</w:t>
                  </w:r>
                </w:p>
              </w:tc>
            </w:tr>
          </w:tbl>
          <w:p w:rsidR="00163354" w:rsidRPr="00AD5CA0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E7B39">
              <w:rPr>
                <w:rFonts w:eastAsia="Calibri"/>
                <w:sz w:val="20"/>
                <w:szCs w:val="20"/>
              </w:rPr>
              <w:t xml:space="preserve">       </w:t>
            </w:r>
            <w:r w:rsidRPr="003C29F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3C29FB">
              <w:rPr>
                <w:rFonts w:eastAsia="Calibri"/>
                <w:sz w:val="20"/>
                <w:szCs w:val="20"/>
              </w:rPr>
              <w:t xml:space="preserve"> этап: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(химическая обработка,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оценка эффективности)</w:t>
            </w:r>
          </w:p>
          <w:p w:rsidR="00163354" w:rsidRPr="003E7B39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E7B39">
              <w:rPr>
                <w:rFonts w:eastAsia="Calibri"/>
                <w:sz w:val="20"/>
                <w:szCs w:val="20"/>
              </w:rPr>
              <w:t xml:space="preserve">         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  <w:lang w:val="en-US"/>
              </w:rPr>
              <w:t>II</w:t>
            </w:r>
            <w:r w:rsidRPr="003C29FB">
              <w:rPr>
                <w:rFonts w:eastAsia="Calibri"/>
                <w:sz w:val="20"/>
                <w:szCs w:val="20"/>
              </w:rPr>
              <w:t xml:space="preserve"> этап: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(химическая обработка,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оценка эффективности)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С 10.05.201</w:t>
            </w:r>
            <w:r w:rsidR="00DA4D82">
              <w:rPr>
                <w:rFonts w:eastAsia="Calibri"/>
                <w:sz w:val="20"/>
                <w:szCs w:val="20"/>
              </w:rPr>
              <w:t>9</w:t>
            </w:r>
            <w:r w:rsidRPr="003C29FB">
              <w:rPr>
                <w:rFonts w:eastAsia="Calibri"/>
                <w:sz w:val="20"/>
                <w:szCs w:val="20"/>
              </w:rPr>
              <w:t xml:space="preserve"> по 05.07.</w:t>
            </w:r>
            <w:r w:rsidR="006E355D">
              <w:rPr>
                <w:rFonts w:eastAsia="Calibri"/>
                <w:sz w:val="20"/>
                <w:szCs w:val="20"/>
              </w:rPr>
              <w:t>201</w:t>
            </w:r>
            <w:r w:rsidR="00DA4D82">
              <w:rPr>
                <w:rFonts w:eastAsia="Calibri"/>
                <w:sz w:val="20"/>
                <w:szCs w:val="20"/>
              </w:rPr>
              <w:t>9</w:t>
            </w:r>
          </w:p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</w:p>
          <w:p w:rsidR="00163354" w:rsidRPr="003C29FB" w:rsidRDefault="00163354" w:rsidP="006E355D">
            <w:pPr>
              <w:rPr>
                <w:rFonts w:eastAsia="Calibri"/>
                <w:sz w:val="20"/>
                <w:szCs w:val="20"/>
              </w:rPr>
            </w:pPr>
            <w:r w:rsidRPr="003C29FB">
              <w:rPr>
                <w:rFonts w:eastAsia="Calibri"/>
                <w:sz w:val="20"/>
                <w:szCs w:val="20"/>
              </w:rPr>
              <w:t>С 15.08.201</w:t>
            </w:r>
            <w:r w:rsidR="00DA4D82">
              <w:rPr>
                <w:rFonts w:eastAsia="Calibri"/>
                <w:sz w:val="20"/>
                <w:szCs w:val="20"/>
              </w:rPr>
              <w:t>9</w:t>
            </w:r>
            <w:r w:rsidRPr="003C29FB">
              <w:rPr>
                <w:rFonts w:eastAsia="Calibri"/>
                <w:sz w:val="20"/>
                <w:szCs w:val="20"/>
              </w:rPr>
              <w:t xml:space="preserve">  по 10.10.201</w:t>
            </w:r>
            <w:r w:rsidR="00DA4D82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3C29FB" w:rsidRDefault="00295201" w:rsidP="00295201">
            <w:pPr>
              <w:rPr>
                <w:rFonts w:eastAsia="Calibri"/>
                <w:sz w:val="20"/>
                <w:szCs w:val="20"/>
              </w:rPr>
            </w:pPr>
            <w:r w:rsidRPr="00295201">
              <w:rPr>
                <w:rFonts w:eastAsia="Calibri"/>
                <w:sz w:val="20"/>
                <w:szCs w:val="20"/>
              </w:rPr>
              <w:t>Проведение</w:t>
            </w:r>
            <w:r w:rsidR="00163354" w:rsidRPr="003C29FB">
              <w:rPr>
                <w:rFonts w:eastAsia="Calibri"/>
                <w:sz w:val="20"/>
                <w:szCs w:val="20"/>
              </w:rPr>
              <w:t xml:space="preserve"> комплекса мероприятий по борьбе с борщевиком Сосновского на </w:t>
            </w:r>
            <w:r>
              <w:rPr>
                <w:rFonts w:eastAsia="Calibri"/>
                <w:sz w:val="20"/>
                <w:szCs w:val="20"/>
              </w:rPr>
              <w:t>23</w:t>
            </w:r>
            <w:r w:rsidR="00163354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163354" w:rsidRPr="003C29FB">
              <w:rPr>
                <w:rFonts w:eastAsia="Calibri"/>
                <w:sz w:val="20"/>
                <w:szCs w:val="20"/>
              </w:rPr>
              <w:t xml:space="preserve"> га с удовлетворительной оценкой эффективности после каждой обработки</w:t>
            </w:r>
          </w:p>
        </w:tc>
      </w:tr>
      <w:tr w:rsidR="00163354" w:rsidRPr="00AD5CA0" w:rsidTr="006150E2">
        <w:trPr>
          <w:trHeight w:val="8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3354" w:rsidRPr="00AD5CA0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354" w:rsidRPr="003C29FB" w:rsidRDefault="00163354" w:rsidP="00163354">
            <w:pPr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дер.Кавголово</w:t>
            </w:r>
            <w:proofErr w:type="spellEnd"/>
            <w:proofErr w:type="gramEnd"/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E94C9F" w:rsidRDefault="00163354" w:rsidP="0016335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ED4DE9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1871DA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54" w:rsidRPr="00AD5CA0" w:rsidRDefault="00163354" w:rsidP="0016335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24C9" w:rsidRPr="00AD5CA0" w:rsidTr="00575146">
        <w:trPr>
          <w:trHeight w:val="22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E94C9F" w:rsidRDefault="00A224C9" w:rsidP="00BC106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E94C9F">
              <w:rPr>
                <w:rFonts w:eastAsia="Calibri"/>
                <w:sz w:val="20"/>
                <w:szCs w:val="20"/>
              </w:rPr>
              <w:t>Проведение обследования на засорённость борщевиком Сосновского</w:t>
            </w:r>
            <w:r w:rsidRPr="00E94C9F">
              <w:rPr>
                <w:sz w:val="20"/>
                <w:szCs w:val="20"/>
              </w:rPr>
              <w:t xml:space="preserve"> </w:t>
            </w:r>
            <w:r w:rsidRPr="00E94C9F">
              <w:rPr>
                <w:rFonts w:eastAsia="Calibri"/>
                <w:sz w:val="20"/>
                <w:szCs w:val="20"/>
              </w:rPr>
              <w:t>с определением степени засоренности и составлением карт-схем засоренности территории муниципального образования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24C9" w:rsidRPr="00AD5CA0" w:rsidTr="00575146">
        <w:trPr>
          <w:trHeight w:val="22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24C9" w:rsidRPr="00AD5CA0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C9" w:rsidRPr="002630F1" w:rsidRDefault="00A224C9" w:rsidP="00BC10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2630F1">
              <w:rPr>
                <w:rFonts w:eastAsia="Calibri"/>
                <w:sz w:val="22"/>
                <w:szCs w:val="22"/>
              </w:rPr>
              <w:t xml:space="preserve">Всего по мероприятию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163354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163354" w:rsidRDefault="00163354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163354">
              <w:rPr>
                <w:rFonts w:eastAsia="Calibri"/>
                <w:sz w:val="22"/>
                <w:szCs w:val="22"/>
              </w:rPr>
              <w:t>23,0</w:t>
            </w:r>
            <w:r w:rsidR="00A224C9" w:rsidRPr="0016335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163354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163354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C9" w:rsidRPr="00163354" w:rsidRDefault="00A224C9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:rsidR="00AF4A61" w:rsidRPr="00384718" w:rsidRDefault="00AF4A61" w:rsidP="00AF4A61">
      <w:pPr>
        <w:autoSpaceDE w:val="0"/>
        <w:autoSpaceDN w:val="0"/>
        <w:adjustRightInd w:val="0"/>
        <w:outlineLvl w:val="1"/>
        <w:rPr>
          <w:vanish/>
        </w:rPr>
      </w:pPr>
    </w:p>
    <w:p w:rsidR="008039DA" w:rsidRPr="00384718" w:rsidRDefault="008039DA" w:rsidP="00AF4A61">
      <w:pPr>
        <w:autoSpaceDE w:val="0"/>
        <w:autoSpaceDN w:val="0"/>
        <w:adjustRightInd w:val="0"/>
        <w:outlineLvl w:val="1"/>
        <w:rPr>
          <w:vanish/>
        </w:rPr>
      </w:pPr>
    </w:p>
    <w:p w:rsidR="00A11A6A" w:rsidRDefault="00A11A6A" w:rsidP="00A11A6A">
      <w:pPr>
        <w:pStyle w:val="a6"/>
      </w:pPr>
    </w:p>
    <w:p w:rsidR="004D01A6" w:rsidRDefault="004D01A6" w:rsidP="00A11A6A">
      <w:pPr>
        <w:pStyle w:val="a6"/>
      </w:pPr>
    </w:p>
    <w:p w:rsidR="004D01A6" w:rsidRDefault="00896AD2" w:rsidP="004D01A6">
      <w:pPr>
        <w:pStyle w:val="a6"/>
      </w:pPr>
      <w:r>
        <w:t>Врио г</w:t>
      </w:r>
      <w:r w:rsidR="004D01A6">
        <w:t>лав</w:t>
      </w:r>
      <w:r>
        <w:t>ы</w:t>
      </w:r>
      <w:r w:rsidR="004D01A6">
        <w:t xml:space="preserve"> администрации </w:t>
      </w:r>
    </w:p>
    <w:p w:rsidR="004D01A6" w:rsidRDefault="004D01A6" w:rsidP="004D01A6">
      <w:pPr>
        <w:pStyle w:val="a6"/>
      </w:pPr>
      <w:r>
        <w:t xml:space="preserve">МО «Токсовское городское поселение»    ___________________  </w:t>
      </w:r>
      <w:proofErr w:type="spellStart"/>
      <w:r w:rsidR="00896AD2">
        <w:t>И</w:t>
      </w:r>
      <w:r>
        <w:t>.</w:t>
      </w:r>
      <w:r w:rsidR="00896AD2">
        <w:t>Р</w:t>
      </w:r>
      <w:r>
        <w:t>.</w:t>
      </w:r>
      <w:r w:rsidR="00896AD2">
        <w:t>Нагаева</w:t>
      </w:r>
      <w:proofErr w:type="spellEnd"/>
    </w:p>
    <w:p w:rsidR="009028C1" w:rsidRDefault="009028C1" w:rsidP="00A11A6A">
      <w:pPr>
        <w:pStyle w:val="a6"/>
      </w:pPr>
      <w:r w:rsidRPr="00A11A6A">
        <w:t>МП</w:t>
      </w:r>
    </w:p>
    <w:p w:rsidR="004D01A6" w:rsidRPr="00A11A6A" w:rsidRDefault="004D01A6" w:rsidP="00A11A6A">
      <w:pPr>
        <w:pStyle w:val="a6"/>
      </w:pPr>
      <w:r w:rsidRPr="004D01A6">
        <w:t>"_</w:t>
      </w:r>
      <w:r>
        <w:t>____</w:t>
      </w:r>
      <w:r w:rsidRPr="004D01A6">
        <w:t>_" __________ 201</w:t>
      </w:r>
      <w:r w:rsidR="00896AD2">
        <w:t>9</w:t>
      </w:r>
      <w:r w:rsidRPr="004D01A6">
        <w:t xml:space="preserve"> года</w:t>
      </w:r>
    </w:p>
    <w:p w:rsidR="008039DA" w:rsidRDefault="008039DA" w:rsidP="00FB53FC">
      <w:pPr>
        <w:autoSpaceDE w:val="0"/>
        <w:autoSpaceDN w:val="0"/>
        <w:adjustRightInd w:val="0"/>
        <w:rPr>
          <w:vanish/>
        </w:rPr>
      </w:pPr>
    </w:p>
    <w:p w:rsidR="008039DA" w:rsidRDefault="008039DA" w:rsidP="00FB53FC">
      <w:pPr>
        <w:autoSpaceDE w:val="0"/>
        <w:autoSpaceDN w:val="0"/>
        <w:adjustRightInd w:val="0"/>
        <w:rPr>
          <w:vanish/>
        </w:rPr>
      </w:pPr>
    </w:p>
    <w:p w:rsidR="00FB53FC" w:rsidRPr="00FB53FC" w:rsidRDefault="00FB53FC" w:rsidP="00FB53F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E91BD7" w:rsidRPr="00E6200D" w:rsidRDefault="00E91BD7" w:rsidP="000E68B3">
      <w:pPr>
        <w:autoSpaceDE w:val="0"/>
        <w:autoSpaceDN w:val="0"/>
        <w:adjustRightInd w:val="0"/>
        <w:rPr>
          <w:rFonts w:eastAsia="Calibri"/>
          <w:lang w:eastAsia="en-US"/>
        </w:rPr>
        <w:sectPr w:rsidR="00E91BD7" w:rsidRPr="00E6200D" w:rsidSect="00FB53F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E68B3" w:rsidRPr="00E6200D" w:rsidRDefault="000E68B3" w:rsidP="000E68B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6200D">
        <w:rPr>
          <w:rFonts w:eastAsia="Calibri"/>
          <w:lang w:eastAsia="en-US"/>
        </w:rPr>
        <w:lastRenderedPageBreak/>
        <w:t>Приложение 2</w:t>
      </w:r>
    </w:p>
    <w:p w:rsidR="00AA1A37" w:rsidRDefault="000E68B3" w:rsidP="000E68B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6200D">
        <w:rPr>
          <w:rFonts w:eastAsia="Calibri"/>
          <w:lang w:eastAsia="en-US"/>
        </w:rPr>
        <w:t>к Соглашению №</w:t>
      </w:r>
      <w:r w:rsidR="00AA1A37">
        <w:rPr>
          <w:rFonts w:eastAsia="Calibri"/>
          <w:lang w:eastAsia="en-US"/>
        </w:rPr>
        <w:t>22</w:t>
      </w:r>
    </w:p>
    <w:p w:rsidR="000E68B3" w:rsidRPr="00E6200D" w:rsidRDefault="000E68B3" w:rsidP="000E68B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6200D">
        <w:rPr>
          <w:rFonts w:eastAsia="Calibri"/>
          <w:lang w:eastAsia="en-US"/>
        </w:rPr>
        <w:t>от</w:t>
      </w:r>
      <w:r w:rsidR="00AA1A37">
        <w:rPr>
          <w:rFonts w:eastAsia="Calibri"/>
          <w:lang w:eastAsia="en-US"/>
        </w:rPr>
        <w:t>29 марта 2019 г.</w:t>
      </w:r>
    </w:p>
    <w:p w:rsidR="000E68B3" w:rsidRDefault="000E68B3" w:rsidP="000E68B3">
      <w:pPr>
        <w:widowControl w:val="0"/>
        <w:autoSpaceDE w:val="0"/>
        <w:autoSpaceDN w:val="0"/>
        <w:jc w:val="both"/>
      </w:pPr>
      <w:r w:rsidRPr="002E3C06">
        <w:t xml:space="preserve">                                 </w:t>
      </w:r>
    </w:p>
    <w:p w:rsidR="00793DC4" w:rsidRDefault="00793DC4" w:rsidP="000E68B3">
      <w:pPr>
        <w:widowControl w:val="0"/>
        <w:autoSpaceDE w:val="0"/>
        <w:autoSpaceDN w:val="0"/>
        <w:jc w:val="both"/>
      </w:pPr>
    </w:p>
    <w:p w:rsidR="000E68B3" w:rsidRPr="002E54D0" w:rsidRDefault="000E68B3" w:rsidP="000E68B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E54D0">
        <w:rPr>
          <w:sz w:val="28"/>
          <w:szCs w:val="28"/>
        </w:rPr>
        <w:t>ЗАЯВКА</w:t>
      </w:r>
    </w:p>
    <w:p w:rsidR="00434FDF" w:rsidRPr="00014121" w:rsidRDefault="000E68B3" w:rsidP="000E68B3">
      <w:pPr>
        <w:widowControl w:val="0"/>
        <w:autoSpaceDE w:val="0"/>
        <w:autoSpaceDN w:val="0"/>
        <w:jc w:val="center"/>
        <w:rPr>
          <w:u w:val="single"/>
        </w:rPr>
      </w:pPr>
      <w:r w:rsidRPr="002E3C06">
        <w:t xml:space="preserve">на перечисление </w:t>
      </w:r>
      <w:r w:rsidRPr="00481A01">
        <w:t>субсидий бюджет</w:t>
      </w:r>
      <w:r>
        <w:t xml:space="preserve">у </w:t>
      </w:r>
      <w:r w:rsidRPr="00481A01">
        <w:t xml:space="preserve"> </w:t>
      </w:r>
      <w:r w:rsidR="00434FDF" w:rsidRPr="001E376D">
        <w:rPr>
          <w:u w:val="single"/>
        </w:rPr>
        <w:t xml:space="preserve">МО «Токсовское городское поселение»   </w:t>
      </w:r>
      <w:r w:rsidR="001E376D" w:rsidRPr="001E376D">
        <w:rPr>
          <w:u w:val="single"/>
        </w:rPr>
        <w:t>Всеволожского муниципального района</w:t>
      </w:r>
      <w:r w:rsidR="00434FDF" w:rsidRPr="00014121">
        <w:rPr>
          <w:u w:val="single"/>
        </w:rPr>
        <w:t xml:space="preserve"> Ленинградской области </w:t>
      </w:r>
    </w:p>
    <w:p w:rsidR="000E68B3" w:rsidRPr="00434FDF" w:rsidRDefault="000E68B3" w:rsidP="000E68B3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434FDF">
        <w:rPr>
          <w:sz w:val="16"/>
          <w:szCs w:val="16"/>
        </w:rPr>
        <w:t>(наименование муниципального образования)</w:t>
      </w:r>
    </w:p>
    <w:p w:rsidR="000E68B3" w:rsidRPr="002E3C06" w:rsidRDefault="000E68B3" w:rsidP="000E68B3">
      <w:pPr>
        <w:widowControl w:val="0"/>
        <w:autoSpaceDE w:val="0"/>
        <w:autoSpaceDN w:val="0"/>
        <w:jc w:val="center"/>
      </w:pPr>
      <w:r w:rsidRPr="00481A01">
        <w:t xml:space="preserve">на реализацию комплекса мероприятий по борьбе с борщевиком Сосновского </w:t>
      </w:r>
      <w:r>
        <w:t>на территориях муниципальных образований Ленинградской области</w:t>
      </w:r>
      <w:r w:rsidR="00DA4D82">
        <w:t xml:space="preserve"> </w:t>
      </w:r>
      <w:r>
        <w:t>в</w:t>
      </w:r>
      <w:r w:rsidRPr="002E3C06">
        <w:t xml:space="preserve"> 20</w:t>
      </w:r>
      <w:r w:rsidR="00D64AD5">
        <w:t>1</w:t>
      </w:r>
      <w:r w:rsidR="00844861">
        <w:t>9</w:t>
      </w:r>
      <w:r w:rsidRPr="002E3C06">
        <w:t xml:space="preserve"> год</w:t>
      </w:r>
      <w:r>
        <w:t>у</w:t>
      </w:r>
    </w:p>
    <w:p w:rsidR="000E68B3" w:rsidRPr="002E3C06" w:rsidRDefault="000E68B3" w:rsidP="000E68B3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E68B3" w:rsidRPr="002E3C06" w:rsidTr="00BC1065">
        <w:tc>
          <w:tcPr>
            <w:tcW w:w="8164" w:type="dxa"/>
          </w:tcPr>
          <w:p w:rsidR="000E68B3" w:rsidRPr="002E3C06" w:rsidRDefault="000E68B3" w:rsidP="00BC1065">
            <w:pPr>
              <w:widowControl w:val="0"/>
              <w:autoSpaceDE w:val="0"/>
              <w:autoSpaceDN w:val="0"/>
              <w:jc w:val="center"/>
            </w:pPr>
            <w:r>
              <w:t xml:space="preserve">Наименование </w:t>
            </w:r>
          </w:p>
        </w:tc>
        <w:tc>
          <w:tcPr>
            <w:tcW w:w="1474" w:type="dxa"/>
          </w:tcPr>
          <w:p w:rsidR="000E68B3" w:rsidRPr="002E3C06" w:rsidRDefault="000E68B3" w:rsidP="00BC1065">
            <w:pPr>
              <w:widowControl w:val="0"/>
              <w:autoSpaceDE w:val="0"/>
              <w:autoSpaceDN w:val="0"/>
              <w:jc w:val="center"/>
            </w:pPr>
            <w:r w:rsidRPr="002E3C06">
              <w:t>Сумма (руб.)</w:t>
            </w:r>
          </w:p>
        </w:tc>
      </w:tr>
      <w:tr w:rsidR="000E68B3" w:rsidRPr="002E3C06" w:rsidTr="00BC1065">
        <w:tc>
          <w:tcPr>
            <w:tcW w:w="8164" w:type="dxa"/>
          </w:tcPr>
          <w:p w:rsidR="000E68B3" w:rsidRPr="002E3C06" w:rsidRDefault="000E68B3" w:rsidP="00BC1065">
            <w:pPr>
              <w:widowControl w:val="0"/>
              <w:autoSpaceDE w:val="0"/>
              <w:autoSpaceDN w:val="0"/>
            </w:pPr>
            <w:r w:rsidRPr="00E94C9F">
              <w:t>Комплекс мероприятий по борьбе с борщевиком Сосновского</w:t>
            </w:r>
          </w:p>
        </w:tc>
        <w:tc>
          <w:tcPr>
            <w:tcW w:w="1474" w:type="dxa"/>
          </w:tcPr>
          <w:p w:rsidR="000E68B3" w:rsidRPr="002E3C06" w:rsidRDefault="00844861" w:rsidP="00BC1065">
            <w:pPr>
              <w:widowControl w:val="0"/>
              <w:autoSpaceDE w:val="0"/>
              <w:autoSpaceDN w:val="0"/>
            </w:pPr>
            <w:r>
              <w:t>2139</w:t>
            </w:r>
            <w:r w:rsidR="001761CC">
              <w:t>27</w:t>
            </w:r>
            <w:r w:rsidR="008B754B" w:rsidRPr="008B754B">
              <w:t>,0</w:t>
            </w:r>
            <w:r w:rsidR="00AF4A61" w:rsidRPr="00AF4A61">
              <w:t>руб.</w:t>
            </w:r>
          </w:p>
        </w:tc>
      </w:tr>
      <w:tr w:rsidR="000E68B3" w:rsidRPr="002E3C06" w:rsidTr="00BC1065">
        <w:tc>
          <w:tcPr>
            <w:tcW w:w="8164" w:type="dxa"/>
          </w:tcPr>
          <w:p w:rsidR="000E68B3" w:rsidRPr="002E3C06" w:rsidRDefault="000E68B3" w:rsidP="00BC1065">
            <w:pPr>
              <w:widowControl w:val="0"/>
              <w:autoSpaceDE w:val="0"/>
              <w:autoSpaceDN w:val="0"/>
            </w:pPr>
            <w:r w:rsidRPr="002E3C06">
              <w:t>Итого</w:t>
            </w:r>
          </w:p>
        </w:tc>
        <w:tc>
          <w:tcPr>
            <w:tcW w:w="1474" w:type="dxa"/>
          </w:tcPr>
          <w:p w:rsidR="000E68B3" w:rsidRPr="002E3C06" w:rsidRDefault="00844861" w:rsidP="00BC1065">
            <w:pPr>
              <w:widowControl w:val="0"/>
              <w:autoSpaceDE w:val="0"/>
              <w:autoSpaceDN w:val="0"/>
            </w:pPr>
            <w:r>
              <w:t>2139</w:t>
            </w:r>
            <w:r w:rsidR="001761CC">
              <w:t>27</w:t>
            </w:r>
            <w:r w:rsidR="008B754B" w:rsidRPr="008B754B">
              <w:t>,0</w:t>
            </w:r>
            <w:r w:rsidR="00AF4A61" w:rsidRPr="00AF4A61">
              <w:t>руб.</w:t>
            </w:r>
          </w:p>
        </w:tc>
      </w:tr>
    </w:tbl>
    <w:p w:rsidR="00AF4A61" w:rsidRPr="00AF4A61" w:rsidRDefault="00AF4A61" w:rsidP="00AF4A61">
      <w:pPr>
        <w:widowControl w:val="0"/>
        <w:autoSpaceDE w:val="0"/>
        <w:autoSpaceDN w:val="0"/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A61" w:rsidRPr="00AF4A61" w:rsidTr="00AF4A61">
        <w:trPr>
          <w:trHeight w:val="848"/>
        </w:trPr>
        <w:tc>
          <w:tcPr>
            <w:tcW w:w="9747" w:type="dxa"/>
            <w:shd w:val="clear" w:color="auto" w:fill="auto"/>
          </w:tcPr>
          <w:p w:rsidR="00AF4A61" w:rsidRPr="00AF4A61" w:rsidRDefault="00AF4A61" w:rsidP="003E06C1">
            <w:pPr>
              <w:jc w:val="both"/>
              <w:rPr>
                <w:bCs/>
              </w:rPr>
            </w:pPr>
          </w:p>
          <w:p w:rsidR="00AF4A61" w:rsidRPr="00AF4A61" w:rsidRDefault="00896AD2" w:rsidP="003E06C1">
            <w:pPr>
              <w:jc w:val="both"/>
            </w:pPr>
            <w:r>
              <w:rPr>
                <w:bCs/>
              </w:rPr>
              <w:t>Врио г</w:t>
            </w:r>
            <w:r w:rsidR="00AF4A61" w:rsidRPr="00AF4A61">
              <w:rPr>
                <w:bCs/>
              </w:rPr>
              <w:t>лав</w:t>
            </w:r>
            <w:r>
              <w:rPr>
                <w:bCs/>
              </w:rPr>
              <w:t>ы</w:t>
            </w:r>
            <w:r w:rsidR="00AF4A61" w:rsidRPr="00AF4A61">
              <w:rPr>
                <w:bCs/>
              </w:rPr>
              <w:t xml:space="preserve"> администраци</w:t>
            </w:r>
            <w:r w:rsidR="00741E4A">
              <w:rPr>
                <w:bCs/>
              </w:rPr>
              <w:t>и</w:t>
            </w:r>
            <w:r w:rsidR="00AF4A61" w:rsidRPr="00AF4A61">
              <w:t xml:space="preserve"> </w:t>
            </w:r>
          </w:p>
          <w:p w:rsidR="00AF4A61" w:rsidRPr="00AF4A61" w:rsidRDefault="00AF4A61" w:rsidP="00D64AD5">
            <w:pPr>
              <w:jc w:val="both"/>
              <w:rPr>
                <w:b/>
              </w:rPr>
            </w:pPr>
            <w:r w:rsidRPr="00AF4A61">
              <w:t>МО «Токсовское городское поселение»</w:t>
            </w:r>
            <w:r>
              <w:t xml:space="preserve"> </w:t>
            </w:r>
            <w:r w:rsidR="00D64AD5">
              <w:t xml:space="preserve">   _</w:t>
            </w:r>
            <w:r>
              <w:t xml:space="preserve">__________________  </w:t>
            </w:r>
            <w:proofErr w:type="spellStart"/>
            <w:r w:rsidR="00896AD2">
              <w:t>И</w:t>
            </w:r>
            <w:r w:rsidRPr="00AF4A61">
              <w:rPr>
                <w:rFonts w:eastAsia="Calibri"/>
                <w:lang w:eastAsia="en-US"/>
              </w:rPr>
              <w:t>.</w:t>
            </w:r>
            <w:r w:rsidR="00896AD2">
              <w:rPr>
                <w:rFonts w:eastAsia="Calibri"/>
                <w:lang w:eastAsia="en-US"/>
              </w:rPr>
              <w:t>Р</w:t>
            </w:r>
            <w:r w:rsidRPr="00AF4A61">
              <w:rPr>
                <w:rFonts w:eastAsia="Calibri"/>
                <w:lang w:eastAsia="en-US"/>
              </w:rPr>
              <w:t>.</w:t>
            </w:r>
            <w:r w:rsidR="00896AD2">
              <w:rPr>
                <w:rFonts w:eastAsia="Calibri"/>
                <w:lang w:eastAsia="en-US"/>
              </w:rPr>
              <w:t>Нагаева</w:t>
            </w:r>
            <w:proofErr w:type="spellEnd"/>
          </w:p>
        </w:tc>
      </w:tr>
      <w:tr w:rsidR="00AF4A61" w:rsidRPr="00AF4A61" w:rsidTr="00AF4A61">
        <w:trPr>
          <w:trHeight w:val="192"/>
        </w:trPr>
        <w:tc>
          <w:tcPr>
            <w:tcW w:w="9747" w:type="dxa"/>
            <w:shd w:val="clear" w:color="auto" w:fill="auto"/>
          </w:tcPr>
          <w:p w:rsidR="00AF4A61" w:rsidRPr="00AF4A61" w:rsidRDefault="00AF4A61" w:rsidP="003E06C1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</w:tbl>
    <w:p w:rsidR="00AF4A61" w:rsidRPr="00AF4A61" w:rsidRDefault="00AF4A61" w:rsidP="00AF4A6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F4A61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    </w:t>
      </w:r>
      <w:r w:rsidRPr="00AF4A61">
        <w:rPr>
          <w:sz w:val="22"/>
          <w:szCs w:val="22"/>
        </w:rPr>
        <w:t xml:space="preserve">                     МП</w:t>
      </w:r>
    </w:p>
    <w:p w:rsidR="00AF4A61" w:rsidRPr="00AF4A61" w:rsidRDefault="00AF4A61" w:rsidP="00AF4A61">
      <w:pPr>
        <w:widowControl w:val="0"/>
        <w:autoSpaceDE w:val="0"/>
        <w:autoSpaceDN w:val="0"/>
        <w:jc w:val="both"/>
      </w:pPr>
    </w:p>
    <w:p w:rsidR="00AF4A61" w:rsidRPr="00AF4A61" w:rsidRDefault="00AF4A61" w:rsidP="00AF4A61">
      <w:pPr>
        <w:widowControl w:val="0"/>
        <w:autoSpaceDE w:val="0"/>
        <w:autoSpaceDN w:val="0"/>
        <w:jc w:val="both"/>
      </w:pPr>
    </w:p>
    <w:p w:rsidR="00AF4A61" w:rsidRPr="00AF4A61" w:rsidRDefault="00AF4A61" w:rsidP="00AF4A61">
      <w:pPr>
        <w:widowControl w:val="0"/>
        <w:autoSpaceDE w:val="0"/>
        <w:autoSpaceDN w:val="0"/>
        <w:jc w:val="both"/>
      </w:pPr>
      <w:r w:rsidRPr="00AF4A61">
        <w:t xml:space="preserve">Главный бухгалтер                                    </w:t>
      </w:r>
    </w:p>
    <w:p w:rsidR="00AF4A61" w:rsidRPr="00AF4A61" w:rsidRDefault="00AF4A61" w:rsidP="00AF4A61">
      <w:pPr>
        <w:jc w:val="both"/>
      </w:pPr>
      <w:r w:rsidRPr="00AF4A61">
        <w:t>МО «Токсовское городское поселение»    _</w:t>
      </w:r>
      <w:r>
        <w:t>____</w:t>
      </w:r>
      <w:r w:rsidRPr="00AF4A61">
        <w:t>______________</w:t>
      </w:r>
      <w:r>
        <w:t xml:space="preserve">  </w:t>
      </w:r>
      <w:r w:rsidR="00896AD2">
        <w:t>Н</w:t>
      </w:r>
      <w:r w:rsidR="00D64AD5" w:rsidRPr="00D64AD5">
        <w:t>.</w:t>
      </w:r>
      <w:r w:rsidR="00896AD2">
        <w:t>Н</w:t>
      </w:r>
      <w:r w:rsidR="00D64AD5" w:rsidRPr="00D64AD5">
        <w:t xml:space="preserve">. </w:t>
      </w:r>
      <w:proofErr w:type="spellStart"/>
      <w:r w:rsidR="00896AD2">
        <w:t>Симанько</w:t>
      </w:r>
      <w:r w:rsidR="00D64AD5" w:rsidRPr="00D64AD5">
        <w:t>ва</w:t>
      </w:r>
      <w:proofErr w:type="spellEnd"/>
    </w:p>
    <w:p w:rsidR="00AF4A61" w:rsidRPr="00AF4A61" w:rsidRDefault="00AF4A61" w:rsidP="00AF4A61">
      <w:pPr>
        <w:jc w:val="both"/>
      </w:pPr>
    </w:p>
    <w:p w:rsidR="00AF4A61" w:rsidRPr="00AF4A61" w:rsidRDefault="00AF4A61" w:rsidP="00AF4A61">
      <w:pPr>
        <w:widowControl w:val="0"/>
        <w:autoSpaceDE w:val="0"/>
        <w:autoSpaceDN w:val="0"/>
        <w:jc w:val="both"/>
      </w:pPr>
      <w:r w:rsidRPr="00AF4A61">
        <w:t>"__" __________ 201</w:t>
      </w:r>
      <w:r w:rsidR="00896AD2">
        <w:t>9</w:t>
      </w:r>
      <w:r w:rsidRPr="00AF4A61">
        <w:t xml:space="preserve"> года          </w:t>
      </w:r>
    </w:p>
    <w:p w:rsidR="00AF4A61" w:rsidRPr="002E3C06" w:rsidRDefault="00AF4A61" w:rsidP="00AF4A61">
      <w:pPr>
        <w:widowControl w:val="0"/>
        <w:autoSpaceDE w:val="0"/>
        <w:autoSpaceDN w:val="0"/>
        <w:jc w:val="both"/>
      </w:pPr>
    </w:p>
    <w:p w:rsidR="00AF4A61" w:rsidRPr="002E3C06" w:rsidRDefault="00AF4A61" w:rsidP="00AF4A61">
      <w:pPr>
        <w:widowControl w:val="0"/>
        <w:autoSpaceDE w:val="0"/>
        <w:autoSpaceDN w:val="0"/>
        <w:jc w:val="both"/>
      </w:pPr>
    </w:p>
    <w:p w:rsidR="00AF4A61" w:rsidRPr="002E3C06" w:rsidRDefault="00AF4A61" w:rsidP="00AF4A61">
      <w:pPr>
        <w:widowControl w:val="0"/>
        <w:autoSpaceDE w:val="0"/>
        <w:autoSpaceDN w:val="0"/>
        <w:jc w:val="both"/>
      </w:pPr>
      <w:r w:rsidRPr="002E3C06">
        <w:t>Исполнитель</w:t>
      </w:r>
      <w:r>
        <w:t>:</w:t>
      </w:r>
      <w:r w:rsidRPr="002E3C06">
        <w:t xml:space="preserve"> </w:t>
      </w:r>
      <w:r>
        <w:t>начальник отдела ЖКХ и строительства</w:t>
      </w:r>
      <w:r w:rsidRPr="002E3C06">
        <w:t xml:space="preserve"> </w:t>
      </w:r>
      <w:r>
        <w:t xml:space="preserve">____________ </w:t>
      </w:r>
      <w:r w:rsidRPr="002E3C06">
        <w:t xml:space="preserve"> </w:t>
      </w:r>
      <w:proofErr w:type="spellStart"/>
      <w:r>
        <w:t>В.В.Широков</w:t>
      </w:r>
      <w:proofErr w:type="spellEnd"/>
      <w:r w:rsidRPr="002E3C06">
        <w:t xml:space="preserve">  </w:t>
      </w:r>
      <w:r>
        <w:t xml:space="preserve"> </w:t>
      </w:r>
    </w:p>
    <w:p w:rsidR="00AF4A61" w:rsidRPr="00D6311B" w:rsidRDefault="00AF4A61" w:rsidP="00AF4A6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D6311B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</w:t>
      </w:r>
      <w:r w:rsidRPr="00D6311B">
        <w:rPr>
          <w:sz w:val="16"/>
          <w:szCs w:val="16"/>
        </w:rPr>
        <w:t xml:space="preserve">      (должность)     </w:t>
      </w:r>
      <w:r>
        <w:rPr>
          <w:sz w:val="16"/>
          <w:szCs w:val="16"/>
        </w:rPr>
        <w:t xml:space="preserve">                                                     </w:t>
      </w:r>
      <w:r w:rsidRPr="00D6311B">
        <w:rPr>
          <w:sz w:val="16"/>
          <w:szCs w:val="16"/>
        </w:rPr>
        <w:t xml:space="preserve">  (подпись)         (инициалы, фамилия)</w:t>
      </w:r>
    </w:p>
    <w:p w:rsidR="00AF4A61" w:rsidRPr="002E3C06" w:rsidRDefault="00AF4A61" w:rsidP="00AF4A61">
      <w:pPr>
        <w:widowControl w:val="0"/>
        <w:autoSpaceDE w:val="0"/>
        <w:autoSpaceDN w:val="0"/>
        <w:jc w:val="both"/>
      </w:pPr>
    </w:p>
    <w:p w:rsidR="00AF4A61" w:rsidRPr="002E3C06" w:rsidRDefault="00AF4A61" w:rsidP="00AF4A61">
      <w:pPr>
        <w:widowControl w:val="0"/>
        <w:autoSpaceDE w:val="0"/>
        <w:autoSpaceDN w:val="0"/>
        <w:jc w:val="both"/>
      </w:pPr>
      <w:r w:rsidRPr="002E3C06">
        <w:t xml:space="preserve">Контактный телефон </w:t>
      </w:r>
      <w:r>
        <w:t xml:space="preserve">8(813-70) </w:t>
      </w:r>
      <w:r w:rsidR="00D64AD5">
        <w:t>43236</w:t>
      </w:r>
    </w:p>
    <w:p w:rsidR="00AF4A61" w:rsidRDefault="00AF4A61" w:rsidP="00AF4A61">
      <w:pPr>
        <w:widowControl w:val="0"/>
        <w:autoSpaceDE w:val="0"/>
        <w:autoSpaceDN w:val="0"/>
        <w:jc w:val="both"/>
      </w:pPr>
    </w:p>
    <w:p w:rsidR="00AF4A61" w:rsidRDefault="00AF4A61" w:rsidP="00AF4A61">
      <w:pPr>
        <w:widowControl w:val="0"/>
        <w:autoSpaceDE w:val="0"/>
        <w:autoSpaceDN w:val="0"/>
        <w:jc w:val="both"/>
      </w:pPr>
    </w:p>
    <w:p w:rsidR="00AF4A61" w:rsidRPr="00261ABE" w:rsidRDefault="00AF4A61" w:rsidP="00AF4A61">
      <w:pPr>
        <w:widowControl w:val="0"/>
        <w:autoSpaceDE w:val="0"/>
        <w:autoSpaceDN w:val="0"/>
        <w:jc w:val="both"/>
      </w:pPr>
    </w:p>
    <w:p w:rsidR="00AF4A61" w:rsidRPr="00EB504F" w:rsidRDefault="00AF4A61" w:rsidP="00AF4A61">
      <w:pPr>
        <w:widowControl w:val="0"/>
        <w:autoSpaceDE w:val="0"/>
        <w:autoSpaceDN w:val="0"/>
        <w:jc w:val="both"/>
        <w:rPr>
          <w:u w:val="single"/>
        </w:rPr>
      </w:pPr>
      <w:r w:rsidRPr="00261ABE">
        <w:t xml:space="preserve">Реквизиты финансового органа муниципального образования </w:t>
      </w:r>
      <w:r w:rsidRPr="00EB504F">
        <w:rPr>
          <w:u w:val="single"/>
        </w:rPr>
        <w:t>Администрация МО Токсовское городское поселение Всеволожского района Ленинградской области</w:t>
      </w:r>
    </w:p>
    <w:p w:rsidR="00AF4A61" w:rsidRPr="00EB504F" w:rsidRDefault="00AF4A61" w:rsidP="00AF4A6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B504F">
        <w:rPr>
          <w:sz w:val="16"/>
          <w:szCs w:val="16"/>
        </w:rPr>
        <w:t xml:space="preserve">                 (наименование муниципального образования)</w:t>
      </w:r>
    </w:p>
    <w:p w:rsidR="00AF4A61" w:rsidRDefault="00AF4A61" w:rsidP="00AF4A61">
      <w:pPr>
        <w:widowControl w:val="0"/>
        <w:autoSpaceDE w:val="0"/>
        <w:autoSpaceDN w:val="0"/>
        <w:jc w:val="both"/>
      </w:pPr>
    </w:p>
    <w:p w:rsidR="00AF4A61" w:rsidRDefault="00D64AD5" w:rsidP="00AF4A61">
      <w:pPr>
        <w:widowControl w:val="0"/>
        <w:autoSpaceDE w:val="0"/>
        <w:autoSpaceDN w:val="0"/>
        <w:jc w:val="both"/>
      </w:pPr>
      <w:r w:rsidRPr="00D64AD5">
        <w:t>ИНН  4703083488    КПП 470301001    ОКТМО  4162175    ОКПО 00367048</w:t>
      </w:r>
    </w:p>
    <w:p w:rsidR="00D64AD5" w:rsidRDefault="00D64AD5" w:rsidP="00AF4A61">
      <w:pPr>
        <w:widowControl w:val="0"/>
        <w:autoSpaceDE w:val="0"/>
        <w:autoSpaceDN w:val="0"/>
        <w:jc w:val="both"/>
      </w:pPr>
    </w:p>
    <w:p w:rsidR="00D64AD5" w:rsidRDefault="00D64AD5" w:rsidP="00D64AD5">
      <w:pPr>
        <w:widowControl w:val="0"/>
        <w:autoSpaceDE w:val="0"/>
        <w:autoSpaceDN w:val="0"/>
        <w:jc w:val="both"/>
      </w:pPr>
      <w:r>
        <w:t>Банковские реквизиты:</w:t>
      </w:r>
    </w:p>
    <w:p w:rsidR="00296FAD" w:rsidRDefault="00296FAD" w:rsidP="00296FAD">
      <w:pPr>
        <w:widowControl w:val="0"/>
        <w:autoSpaceDE w:val="0"/>
        <w:autoSpaceDN w:val="0"/>
        <w:jc w:val="both"/>
      </w:pPr>
      <w:r w:rsidRPr="00296FAD">
        <w:t>Расчетный счет 40101810200000010022</w:t>
      </w:r>
    </w:p>
    <w:p w:rsidR="00296FAD" w:rsidRDefault="00296FAD" w:rsidP="00296FAD">
      <w:pPr>
        <w:widowControl w:val="0"/>
        <w:autoSpaceDE w:val="0"/>
        <w:autoSpaceDN w:val="0"/>
        <w:jc w:val="both"/>
      </w:pPr>
      <w:r>
        <w:t>Банк получателя платежа  Отделение Ленинградское</w:t>
      </w:r>
    </w:p>
    <w:p w:rsidR="00296FAD" w:rsidRDefault="00296FAD" w:rsidP="00296FAD">
      <w:pPr>
        <w:widowControl w:val="0"/>
        <w:autoSpaceDE w:val="0"/>
        <w:autoSpaceDN w:val="0"/>
        <w:jc w:val="both"/>
      </w:pPr>
      <w:r>
        <w:t>г. Санкт-Петербург</w:t>
      </w:r>
    </w:p>
    <w:p w:rsidR="00296FAD" w:rsidRDefault="00296FAD" w:rsidP="00296FAD">
      <w:pPr>
        <w:widowControl w:val="0"/>
        <w:autoSpaceDE w:val="0"/>
        <w:autoSpaceDN w:val="0"/>
        <w:jc w:val="both"/>
      </w:pPr>
      <w:r>
        <w:t xml:space="preserve">№ л/с, открытый </w:t>
      </w:r>
      <w:proofErr w:type="gramStart"/>
      <w:r>
        <w:t>в тер</w:t>
      </w:r>
      <w:proofErr w:type="gramEnd"/>
      <w:r>
        <w:t>. отд. УФК по ЛО №04453004330</w:t>
      </w:r>
    </w:p>
    <w:p w:rsidR="00296FAD" w:rsidRDefault="00296FAD" w:rsidP="00296FAD">
      <w:pPr>
        <w:widowControl w:val="0"/>
        <w:autoSpaceDE w:val="0"/>
        <w:autoSpaceDN w:val="0"/>
        <w:jc w:val="both"/>
      </w:pPr>
    </w:p>
    <w:p w:rsidR="00AF4A61" w:rsidRPr="00EB504F" w:rsidRDefault="00AF4A61" w:rsidP="00296FAD">
      <w:pPr>
        <w:widowControl w:val="0"/>
        <w:autoSpaceDE w:val="0"/>
        <w:autoSpaceDN w:val="0"/>
        <w:jc w:val="both"/>
      </w:pPr>
      <w:r w:rsidRPr="00EB504F">
        <w:t>Код администратора дохода   001</w:t>
      </w:r>
    </w:p>
    <w:p w:rsidR="000E68B3" w:rsidRDefault="000E68B3" w:rsidP="000E68B3">
      <w:pPr>
        <w:autoSpaceDE w:val="0"/>
        <w:autoSpaceDN w:val="0"/>
        <w:adjustRightInd w:val="0"/>
        <w:ind w:left="8931"/>
        <w:jc w:val="right"/>
        <w:outlineLvl w:val="1"/>
        <w:rPr>
          <w:rFonts w:eastAsia="Calibri"/>
          <w:lang w:eastAsia="en-US"/>
        </w:rPr>
      </w:pPr>
    </w:p>
    <w:p w:rsidR="000E68B3" w:rsidRDefault="000E68B3" w:rsidP="000E68B3">
      <w:pPr>
        <w:autoSpaceDE w:val="0"/>
        <w:autoSpaceDN w:val="0"/>
        <w:adjustRightInd w:val="0"/>
        <w:ind w:left="8931"/>
        <w:jc w:val="right"/>
        <w:outlineLvl w:val="1"/>
        <w:rPr>
          <w:rFonts w:eastAsia="Calibri"/>
          <w:lang w:eastAsia="en-US"/>
        </w:rPr>
        <w:sectPr w:rsidR="000E68B3" w:rsidSect="00BC106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E68B3" w:rsidRPr="009C5126" w:rsidRDefault="000E68B3" w:rsidP="000E68B3">
      <w:pPr>
        <w:autoSpaceDE w:val="0"/>
        <w:autoSpaceDN w:val="0"/>
        <w:adjustRightInd w:val="0"/>
        <w:ind w:left="8931"/>
        <w:jc w:val="right"/>
        <w:outlineLvl w:val="1"/>
        <w:rPr>
          <w:rFonts w:eastAsia="Calibri"/>
          <w:lang w:eastAsia="en-US"/>
        </w:rPr>
      </w:pPr>
      <w:r w:rsidRPr="009C5126">
        <w:rPr>
          <w:rFonts w:eastAsia="Calibri"/>
          <w:lang w:eastAsia="en-US"/>
        </w:rPr>
        <w:lastRenderedPageBreak/>
        <w:t>Приложение 3</w:t>
      </w:r>
    </w:p>
    <w:p w:rsidR="000E68B3" w:rsidRPr="006E0F76" w:rsidRDefault="000E68B3" w:rsidP="00AA1A37">
      <w:pPr>
        <w:autoSpaceDE w:val="0"/>
        <w:autoSpaceDN w:val="0"/>
        <w:adjustRightInd w:val="0"/>
        <w:ind w:left="8931" w:hanging="1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                             </w:t>
      </w:r>
      <w:r w:rsidRPr="009C5126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С</w:t>
      </w:r>
      <w:r w:rsidRPr="009C5126">
        <w:rPr>
          <w:rFonts w:eastAsia="Calibri"/>
          <w:lang w:eastAsia="en-US"/>
        </w:rPr>
        <w:t xml:space="preserve">оглашению № </w:t>
      </w:r>
      <w:r w:rsidR="00AA1A37">
        <w:rPr>
          <w:rFonts w:eastAsia="Calibri"/>
          <w:lang w:eastAsia="en-US"/>
        </w:rPr>
        <w:t>22</w:t>
      </w:r>
      <w:r w:rsidRPr="009C5126">
        <w:rPr>
          <w:rFonts w:eastAsia="Calibri"/>
          <w:lang w:eastAsia="en-US"/>
        </w:rPr>
        <w:t xml:space="preserve"> от </w:t>
      </w:r>
      <w:r w:rsidR="00AA1A37">
        <w:rPr>
          <w:rFonts w:eastAsia="Calibri"/>
          <w:lang w:eastAsia="en-US"/>
        </w:rPr>
        <w:t>29.03.2019 г.</w:t>
      </w:r>
    </w:p>
    <w:p w:rsidR="000E68B3" w:rsidRPr="00617539" w:rsidRDefault="000E68B3" w:rsidP="000E68B3">
      <w:pP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617539">
        <w:rPr>
          <w:rFonts w:eastAsia="Calibri"/>
          <w:sz w:val="28"/>
          <w:lang w:eastAsia="en-US"/>
        </w:rPr>
        <w:t>ОТЧЕТ</w:t>
      </w:r>
    </w:p>
    <w:p w:rsidR="000E68B3" w:rsidRPr="00617539" w:rsidRDefault="000E68B3" w:rsidP="000E68B3">
      <w:pPr>
        <w:autoSpaceDE w:val="0"/>
        <w:autoSpaceDN w:val="0"/>
        <w:adjustRightInd w:val="0"/>
        <w:jc w:val="center"/>
        <w:rPr>
          <w:sz w:val="28"/>
        </w:rPr>
      </w:pPr>
      <w:bookmarkStart w:id="4" w:name="Par217"/>
      <w:bookmarkEnd w:id="4"/>
      <w:r w:rsidRPr="00617539">
        <w:rPr>
          <w:rFonts w:eastAsia="Calibri"/>
          <w:sz w:val="28"/>
          <w:lang w:eastAsia="en-US"/>
        </w:rPr>
        <w:t xml:space="preserve">об освоении субсидий, выделенных </w:t>
      </w:r>
      <w:r w:rsidRPr="00617539">
        <w:rPr>
          <w:sz w:val="28"/>
        </w:rPr>
        <w:t xml:space="preserve">бюджету муниципального образования </w:t>
      </w:r>
      <w:r w:rsidR="008B754B" w:rsidRPr="008B754B">
        <w:rPr>
          <w:sz w:val="28"/>
        </w:rPr>
        <w:t xml:space="preserve">МО «Токсовское городское поселение» </w:t>
      </w:r>
      <w:r w:rsidR="001E376D" w:rsidRPr="001E376D">
        <w:rPr>
          <w:sz w:val="28"/>
        </w:rPr>
        <w:t xml:space="preserve">Всеволожского муниципального района </w:t>
      </w:r>
      <w:r w:rsidR="008B754B" w:rsidRPr="008B754B">
        <w:rPr>
          <w:sz w:val="28"/>
        </w:rPr>
        <w:t>Ленинградской области</w:t>
      </w:r>
    </w:p>
    <w:p w:rsidR="000E68B3" w:rsidRPr="00617539" w:rsidRDefault="000E68B3" w:rsidP="000E68B3">
      <w:pP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617539">
        <w:rPr>
          <w:sz w:val="28"/>
        </w:rPr>
        <w:t xml:space="preserve">на реализацию комплекса мероприятий по борьбе с борщевиком Сосновского </w:t>
      </w:r>
      <w:r w:rsidRPr="00E62BF1">
        <w:rPr>
          <w:sz w:val="28"/>
        </w:rPr>
        <w:t>в</w:t>
      </w:r>
      <w:r w:rsidRPr="00E62BF1">
        <w:rPr>
          <w:rFonts w:eastAsia="Calibri"/>
          <w:sz w:val="28"/>
          <w:lang w:eastAsia="en-US"/>
        </w:rPr>
        <w:t xml:space="preserve"> 20</w:t>
      </w:r>
      <w:r w:rsidR="008B754B">
        <w:rPr>
          <w:rFonts w:eastAsia="Calibri"/>
          <w:sz w:val="28"/>
          <w:lang w:eastAsia="en-US"/>
        </w:rPr>
        <w:t>1</w:t>
      </w:r>
      <w:r w:rsidR="00896AD2">
        <w:rPr>
          <w:rFonts w:eastAsia="Calibri"/>
          <w:sz w:val="28"/>
          <w:lang w:eastAsia="en-US"/>
        </w:rPr>
        <w:t>9</w:t>
      </w:r>
      <w:r w:rsidRPr="00617539">
        <w:rPr>
          <w:rFonts w:eastAsia="Calibri"/>
          <w:sz w:val="28"/>
          <w:lang w:eastAsia="en-US"/>
        </w:rPr>
        <w:t xml:space="preserve"> году </w:t>
      </w:r>
    </w:p>
    <w:p w:rsidR="000E68B3" w:rsidRDefault="000E68B3" w:rsidP="000E68B3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992"/>
        <w:gridCol w:w="992"/>
        <w:gridCol w:w="1276"/>
        <w:gridCol w:w="1134"/>
        <w:gridCol w:w="955"/>
        <w:gridCol w:w="1171"/>
        <w:gridCol w:w="1134"/>
        <w:gridCol w:w="851"/>
        <w:gridCol w:w="1275"/>
        <w:gridCol w:w="1134"/>
        <w:gridCol w:w="851"/>
        <w:gridCol w:w="992"/>
      </w:tblGrid>
      <w:tr w:rsidR="000E68B3" w:rsidRPr="00617539" w:rsidTr="00AE15EA">
        <w:tc>
          <w:tcPr>
            <w:tcW w:w="2448" w:type="dxa"/>
            <w:vMerge w:val="restart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Период реализации мероприятия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 xml:space="preserve">Предусмотрено средств в </w:t>
            </w:r>
            <w:r w:rsidR="00085D34">
              <w:rPr>
                <w:rFonts w:eastAsia="Calibri"/>
                <w:lang w:eastAsia="en-US"/>
              </w:rPr>
              <w:t>201</w:t>
            </w:r>
            <w:r w:rsidR="00896AD2">
              <w:rPr>
                <w:rFonts w:eastAsia="Calibri"/>
                <w:lang w:eastAsia="en-US"/>
              </w:rPr>
              <w:t>9</w:t>
            </w:r>
            <w:r w:rsidRPr="00617539">
              <w:rPr>
                <w:rFonts w:eastAsia="Calibri"/>
                <w:lang w:eastAsia="en-US"/>
              </w:rPr>
              <w:t xml:space="preserve"> году,</w:t>
            </w:r>
          </w:p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 xml:space="preserve"> тыс.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 xml:space="preserve">Получено средств в </w:t>
            </w:r>
            <w:r w:rsidR="00085D34">
              <w:rPr>
                <w:rFonts w:eastAsia="Calibri"/>
                <w:lang w:eastAsia="en-US"/>
              </w:rPr>
              <w:t>201</w:t>
            </w:r>
            <w:r w:rsidR="00896AD2">
              <w:rPr>
                <w:rFonts w:eastAsia="Calibri"/>
                <w:lang w:eastAsia="en-US"/>
              </w:rPr>
              <w:t>9</w:t>
            </w:r>
            <w:r w:rsidRPr="00617539">
              <w:rPr>
                <w:rFonts w:eastAsia="Calibri"/>
                <w:lang w:eastAsia="en-US"/>
              </w:rPr>
              <w:t xml:space="preserve"> году, </w:t>
            </w:r>
          </w:p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 xml:space="preserve">Выполнено работ в </w:t>
            </w:r>
            <w:r w:rsidR="00085D34">
              <w:rPr>
                <w:rFonts w:eastAsia="Calibri"/>
                <w:lang w:eastAsia="en-US"/>
              </w:rPr>
              <w:t>201</w:t>
            </w:r>
            <w:r w:rsidR="00896AD2">
              <w:rPr>
                <w:rFonts w:eastAsia="Calibri"/>
                <w:lang w:eastAsia="en-US"/>
              </w:rPr>
              <w:t>9</w:t>
            </w:r>
            <w:r w:rsidRPr="00617539">
              <w:rPr>
                <w:rFonts w:eastAsia="Calibri"/>
                <w:lang w:eastAsia="en-US"/>
              </w:rPr>
              <w:t xml:space="preserve"> году,</w:t>
            </w:r>
          </w:p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 xml:space="preserve"> тыс. руб.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Целевой индикатор, га</w:t>
            </w:r>
          </w:p>
        </w:tc>
      </w:tr>
      <w:tr w:rsidR="000E68B3" w:rsidRPr="00617539" w:rsidTr="00645323">
        <w:tc>
          <w:tcPr>
            <w:tcW w:w="2448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 т.ч. числе: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 т.ч.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в т.ч.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4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992" w:type="dxa"/>
            <w:vMerge w:val="restart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42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факт</w:t>
            </w:r>
          </w:p>
        </w:tc>
      </w:tr>
      <w:tr w:rsidR="000E68B3" w:rsidRPr="00617539" w:rsidTr="00645323">
        <w:tc>
          <w:tcPr>
            <w:tcW w:w="2448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53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0E68B3" w:rsidRPr="00617539" w:rsidRDefault="000E68B3" w:rsidP="00BC106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</w:tr>
      <w:tr w:rsidR="00661585" w:rsidRPr="00617539" w:rsidTr="00645323">
        <w:tc>
          <w:tcPr>
            <w:tcW w:w="2448" w:type="dxa"/>
            <w:shd w:val="clear" w:color="auto" w:fill="auto"/>
            <w:vAlign w:val="center"/>
          </w:tcPr>
          <w:p w:rsidR="00661585" w:rsidRPr="00661585" w:rsidRDefault="00661585" w:rsidP="006615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1585">
              <w:rPr>
                <w:rFonts w:eastAsia="Calibri"/>
                <w:sz w:val="22"/>
                <w:szCs w:val="22"/>
              </w:rPr>
              <w:t xml:space="preserve">Двукратные химические обработки борщевика Сосновского с проведением оценки эффективности </w:t>
            </w:r>
            <w:r w:rsidRPr="00661585">
              <w:rPr>
                <w:sz w:val="22"/>
                <w:szCs w:val="22"/>
              </w:rPr>
              <w:t xml:space="preserve"> </w:t>
            </w:r>
            <w:r w:rsidRPr="00661585">
              <w:rPr>
                <w:rFonts w:eastAsia="Calibri"/>
                <w:sz w:val="22"/>
                <w:szCs w:val="22"/>
              </w:rPr>
              <w:t>выполненных работ после каждой обработки</w:t>
            </w:r>
          </w:p>
        </w:tc>
        <w:tc>
          <w:tcPr>
            <w:tcW w:w="992" w:type="dxa"/>
            <w:vAlign w:val="center"/>
          </w:tcPr>
          <w:p w:rsidR="00661585" w:rsidRPr="006E0F76" w:rsidRDefault="00DA4D82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585" w:rsidRPr="006E0F76" w:rsidRDefault="00DA4D82" w:rsidP="0045644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3059</w:t>
            </w:r>
            <w:r w:rsidR="001761CC">
              <w:rPr>
                <w:rFonts w:eastAsia="Calibri"/>
                <w:sz w:val="22"/>
                <w:szCs w:val="22"/>
                <w:lang w:eastAsia="en-US"/>
              </w:rPr>
              <w:t>27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585" w:rsidRPr="006E0F76" w:rsidRDefault="00DA4D82" w:rsidP="004564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2139</w:t>
            </w:r>
            <w:r w:rsidR="001761CC">
              <w:rPr>
                <w:rFonts w:eastAsia="Calibri"/>
                <w:sz w:val="22"/>
                <w:szCs w:val="22"/>
                <w:lang w:eastAsia="en-US"/>
              </w:rPr>
              <w:t>27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585" w:rsidRPr="006E0F76" w:rsidRDefault="00DA4D82" w:rsidP="006C77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92000,0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661585" w:rsidRPr="006E0F76" w:rsidRDefault="00661585" w:rsidP="00645323">
            <w:pPr>
              <w:autoSpaceDE w:val="0"/>
              <w:autoSpaceDN w:val="0"/>
              <w:adjustRightInd w:val="0"/>
              <w:ind w:firstLine="4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661585" w:rsidRPr="006E0F76" w:rsidRDefault="00661585" w:rsidP="00645323">
            <w:pPr>
              <w:autoSpaceDE w:val="0"/>
              <w:autoSpaceDN w:val="0"/>
              <w:adjustRightInd w:val="0"/>
              <w:ind w:firstLine="4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61585" w:rsidRPr="006E0F76" w:rsidRDefault="00661585" w:rsidP="006E0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68B3" w:rsidRPr="009C5126" w:rsidRDefault="000E68B3" w:rsidP="000E68B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>Целевое использование субсидий в сумме _</w:t>
      </w:r>
      <w:r w:rsidR="001761CC" w:rsidRPr="001761CC">
        <w:rPr>
          <w:rFonts w:eastAsia="Calibri"/>
          <w:u w:val="single"/>
          <w:lang w:eastAsia="en-US"/>
        </w:rPr>
        <w:t xml:space="preserve"> 213 927,00 (Двести тринадцать тысяч девятьсот двадцать семь) рублей 00 копеек</w:t>
      </w:r>
      <w:r w:rsidRPr="00AE15EA">
        <w:rPr>
          <w:rFonts w:eastAsia="Calibri"/>
          <w:lang w:eastAsia="en-US"/>
        </w:rPr>
        <w:t>_ подтверждаю.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AE15EA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(цифрами и прописью)</w:t>
      </w:r>
    </w:p>
    <w:p w:rsidR="00AE15EA" w:rsidRPr="00AE15EA" w:rsidRDefault="00896AD2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Врио г</w:t>
      </w:r>
      <w:r w:rsidR="00AE15EA" w:rsidRPr="00AE15EA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ы</w:t>
      </w:r>
      <w:r w:rsidR="00AE15EA" w:rsidRPr="00AE15EA">
        <w:rPr>
          <w:rFonts w:eastAsia="Calibri"/>
          <w:lang w:eastAsia="en-US"/>
        </w:rPr>
        <w:t xml:space="preserve"> администраци</w:t>
      </w:r>
      <w:r w:rsidR="00741E4A">
        <w:rPr>
          <w:rFonts w:eastAsia="Calibri"/>
          <w:lang w:eastAsia="en-US"/>
        </w:rPr>
        <w:t>и</w:t>
      </w:r>
      <w:r w:rsidR="00AE15EA" w:rsidRPr="00AE15EA">
        <w:rPr>
          <w:rFonts w:eastAsia="Calibri"/>
          <w:lang w:eastAsia="en-US"/>
        </w:rPr>
        <w:t xml:space="preserve"> 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 xml:space="preserve">МО «Токсовское городское поселение»                    </w:t>
      </w:r>
      <w:r>
        <w:rPr>
          <w:rFonts w:eastAsia="Calibri"/>
          <w:lang w:eastAsia="en-US"/>
        </w:rPr>
        <w:t xml:space="preserve">          </w:t>
      </w:r>
      <w:r w:rsidRPr="00AE15EA">
        <w:rPr>
          <w:rFonts w:eastAsia="Calibri"/>
          <w:lang w:eastAsia="en-US"/>
        </w:rPr>
        <w:t xml:space="preserve">              </w:t>
      </w:r>
      <w:proofErr w:type="spellStart"/>
      <w:r w:rsidR="00896AD2">
        <w:rPr>
          <w:rFonts w:eastAsia="Calibri"/>
          <w:lang w:eastAsia="en-US"/>
        </w:rPr>
        <w:t>И</w:t>
      </w:r>
      <w:r w:rsidRPr="00AE15EA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Р</w:t>
      </w:r>
      <w:r w:rsidRPr="00AE15EA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Нагаева</w:t>
      </w:r>
      <w:proofErr w:type="spellEnd"/>
      <w:r w:rsidRPr="00AE15EA">
        <w:rPr>
          <w:rFonts w:eastAsia="Calibri"/>
          <w:lang w:eastAsia="en-US"/>
        </w:rPr>
        <w:t xml:space="preserve">     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AE15EA">
        <w:rPr>
          <w:rFonts w:eastAsia="Calibri"/>
          <w:sz w:val="20"/>
          <w:szCs w:val="20"/>
          <w:lang w:eastAsia="en-US"/>
        </w:rPr>
        <w:t xml:space="preserve">                                   </w:t>
      </w:r>
      <w:proofErr w:type="spellStart"/>
      <w:r w:rsidRPr="00AE15EA">
        <w:rPr>
          <w:rFonts w:eastAsia="Calibri"/>
          <w:sz w:val="20"/>
          <w:szCs w:val="20"/>
          <w:lang w:eastAsia="en-US"/>
        </w:rPr>
        <w:t>мп</w:t>
      </w:r>
      <w:proofErr w:type="spellEnd"/>
      <w:r w:rsidRPr="00AE15EA">
        <w:rPr>
          <w:rFonts w:eastAsia="Calibri"/>
          <w:sz w:val="20"/>
          <w:szCs w:val="20"/>
          <w:lang w:eastAsia="en-US"/>
        </w:rPr>
        <w:t xml:space="preserve">           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>«__» ___________ 201</w:t>
      </w:r>
      <w:r w:rsidR="00896AD2">
        <w:rPr>
          <w:rFonts w:eastAsia="Calibri"/>
          <w:lang w:eastAsia="en-US"/>
        </w:rPr>
        <w:t>9</w:t>
      </w:r>
      <w:r w:rsidRPr="00AE15EA">
        <w:rPr>
          <w:rFonts w:eastAsia="Calibri"/>
          <w:lang w:eastAsia="en-US"/>
        </w:rPr>
        <w:t xml:space="preserve"> года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 xml:space="preserve">                                                                                                                        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 xml:space="preserve">Главный бухгалтер                                    </w:t>
      </w:r>
    </w:p>
    <w:p w:rsidR="00AE15EA" w:rsidRPr="00AE15EA" w:rsidRDefault="00AE15EA" w:rsidP="00AE15E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15EA">
        <w:rPr>
          <w:rFonts w:eastAsia="Calibri"/>
          <w:lang w:eastAsia="en-US"/>
        </w:rPr>
        <w:t xml:space="preserve">МО «Токсовское городское поселение»                 </w:t>
      </w:r>
      <w:r>
        <w:rPr>
          <w:rFonts w:eastAsia="Calibri"/>
          <w:lang w:eastAsia="en-US"/>
        </w:rPr>
        <w:t xml:space="preserve">                </w:t>
      </w:r>
      <w:r w:rsidRPr="00AE15EA">
        <w:rPr>
          <w:rFonts w:eastAsia="Calibri"/>
          <w:lang w:eastAsia="en-US"/>
        </w:rPr>
        <w:t xml:space="preserve">          </w:t>
      </w:r>
      <w:r w:rsidR="00896AD2">
        <w:rPr>
          <w:rFonts w:eastAsia="Calibri"/>
          <w:lang w:eastAsia="en-US"/>
        </w:rPr>
        <w:t>Н</w:t>
      </w:r>
      <w:r w:rsidRPr="00AE15EA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Н</w:t>
      </w:r>
      <w:r w:rsidRPr="00AE15EA">
        <w:rPr>
          <w:rFonts w:eastAsia="Calibri"/>
          <w:lang w:eastAsia="en-US"/>
        </w:rPr>
        <w:t xml:space="preserve">. </w:t>
      </w:r>
      <w:proofErr w:type="spellStart"/>
      <w:r w:rsidR="00896AD2">
        <w:rPr>
          <w:rFonts w:eastAsia="Calibri"/>
          <w:lang w:eastAsia="en-US"/>
        </w:rPr>
        <w:t>Симанько</w:t>
      </w:r>
      <w:r w:rsidRPr="00AE15EA">
        <w:rPr>
          <w:rFonts w:eastAsia="Calibri"/>
          <w:lang w:eastAsia="en-US"/>
        </w:rPr>
        <w:t>ва</w:t>
      </w:r>
      <w:proofErr w:type="spellEnd"/>
    </w:p>
    <w:p w:rsidR="000E68B3" w:rsidRPr="001B1553" w:rsidRDefault="00AE15EA" w:rsidP="00AE15EA">
      <w:pPr>
        <w:autoSpaceDE w:val="0"/>
        <w:autoSpaceDN w:val="0"/>
        <w:adjustRightInd w:val="0"/>
        <w:rPr>
          <w:rFonts w:eastAsia="Calibri"/>
          <w:sz w:val="28"/>
          <w:szCs w:val="28"/>
          <w:vertAlign w:val="superscript"/>
          <w:lang w:eastAsia="en-US"/>
        </w:rPr>
      </w:pPr>
      <w:r w:rsidRPr="00AE15EA">
        <w:rPr>
          <w:rFonts w:eastAsia="Calibri"/>
          <w:lang w:eastAsia="en-US"/>
        </w:rPr>
        <w:t xml:space="preserve"> «__» __________ 201</w:t>
      </w:r>
      <w:r w:rsidR="00896AD2">
        <w:rPr>
          <w:rFonts w:eastAsia="Calibri"/>
          <w:lang w:eastAsia="en-US"/>
        </w:rPr>
        <w:t>9</w:t>
      </w:r>
      <w:r w:rsidRPr="00AE15EA">
        <w:rPr>
          <w:rFonts w:eastAsia="Calibri"/>
          <w:lang w:eastAsia="en-US"/>
        </w:rPr>
        <w:t xml:space="preserve"> года</w:t>
      </w:r>
      <w:r w:rsidR="000E68B3"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</w:t>
      </w:r>
      <w:r w:rsidR="000E68B3">
        <w:rPr>
          <w:rFonts w:eastAsia="Calibri"/>
          <w:sz w:val="28"/>
          <w:szCs w:val="28"/>
          <w:vertAlign w:val="superscript"/>
          <w:lang w:eastAsia="en-US"/>
        </w:rPr>
        <w:t xml:space="preserve">             </w:t>
      </w:r>
      <w:r w:rsidR="000E68B3"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(подпись)                (фамилия, инициалы)</w:t>
      </w:r>
    </w:p>
    <w:p w:rsidR="00AE15EA" w:rsidRDefault="00AE15EA">
      <w:pPr>
        <w:spacing w:after="200" w:line="276" w:lineRule="auto"/>
      </w:pPr>
      <w:r>
        <w:br w:type="page"/>
      </w:r>
    </w:p>
    <w:p w:rsidR="000E68B3" w:rsidRDefault="000E68B3" w:rsidP="000E68B3"/>
    <w:p w:rsidR="000E68B3" w:rsidRDefault="000E68B3" w:rsidP="000E68B3">
      <w:pPr>
        <w:jc w:val="right"/>
      </w:pPr>
      <w:r>
        <w:t>Приложение 4</w:t>
      </w:r>
    </w:p>
    <w:p w:rsidR="000E68B3" w:rsidRPr="009C5126" w:rsidRDefault="000E68B3" w:rsidP="000E68B3">
      <w:pPr>
        <w:autoSpaceDE w:val="0"/>
        <w:autoSpaceDN w:val="0"/>
        <w:adjustRightInd w:val="0"/>
        <w:ind w:left="8931" w:hanging="1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</w:t>
      </w:r>
      <w:r w:rsidRPr="009C5126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С</w:t>
      </w:r>
      <w:r w:rsidRPr="009C5126">
        <w:rPr>
          <w:rFonts w:eastAsia="Calibri"/>
          <w:lang w:eastAsia="en-US"/>
        </w:rPr>
        <w:t xml:space="preserve">оглашению № </w:t>
      </w:r>
      <w:r w:rsidR="00AA1A37">
        <w:rPr>
          <w:rFonts w:eastAsia="Calibri"/>
          <w:lang w:eastAsia="en-US"/>
        </w:rPr>
        <w:t>22</w:t>
      </w:r>
      <w:r w:rsidRPr="009C5126">
        <w:rPr>
          <w:rFonts w:eastAsia="Calibri"/>
          <w:lang w:eastAsia="en-US"/>
        </w:rPr>
        <w:t xml:space="preserve"> от </w:t>
      </w:r>
      <w:r w:rsidR="00AA1A37">
        <w:rPr>
          <w:rFonts w:eastAsia="Calibri"/>
          <w:lang w:eastAsia="en-US"/>
        </w:rPr>
        <w:t>29.03.2019 г.</w:t>
      </w:r>
    </w:p>
    <w:p w:rsidR="000E68B3" w:rsidRDefault="000E68B3" w:rsidP="000E68B3">
      <w:pPr>
        <w:jc w:val="center"/>
        <w:rPr>
          <w:sz w:val="28"/>
          <w:szCs w:val="28"/>
        </w:rPr>
      </w:pPr>
    </w:p>
    <w:p w:rsidR="000E68B3" w:rsidRDefault="000E68B3" w:rsidP="000E68B3">
      <w:pPr>
        <w:jc w:val="center"/>
        <w:rPr>
          <w:sz w:val="28"/>
          <w:szCs w:val="28"/>
        </w:rPr>
      </w:pPr>
    </w:p>
    <w:p w:rsidR="000E68B3" w:rsidRPr="00A40ABE" w:rsidRDefault="000E68B3" w:rsidP="000E68B3">
      <w:pPr>
        <w:jc w:val="center"/>
        <w:rPr>
          <w:sz w:val="28"/>
          <w:szCs w:val="28"/>
        </w:rPr>
      </w:pPr>
      <w:r w:rsidRPr="00A40ABE">
        <w:rPr>
          <w:sz w:val="28"/>
          <w:szCs w:val="28"/>
        </w:rPr>
        <w:t>ОТЧЕТ</w:t>
      </w:r>
    </w:p>
    <w:p w:rsidR="000E68B3" w:rsidRPr="00A40ABE" w:rsidRDefault="000E68B3" w:rsidP="000E68B3">
      <w:pPr>
        <w:jc w:val="center"/>
        <w:rPr>
          <w:sz w:val="28"/>
          <w:szCs w:val="28"/>
        </w:rPr>
      </w:pPr>
      <w:r w:rsidRPr="00A40ABE">
        <w:rPr>
          <w:sz w:val="28"/>
          <w:szCs w:val="28"/>
        </w:rPr>
        <w:t xml:space="preserve">об освоении средств и выполнении целевых показателей </w:t>
      </w:r>
      <w:r>
        <w:rPr>
          <w:sz w:val="28"/>
          <w:szCs w:val="28"/>
        </w:rPr>
        <w:t xml:space="preserve">результативности </w:t>
      </w:r>
      <w:r w:rsidRPr="00A40ABE">
        <w:rPr>
          <w:sz w:val="28"/>
          <w:szCs w:val="28"/>
        </w:rPr>
        <w:t xml:space="preserve">Соглашения </w:t>
      </w:r>
      <w:r w:rsidR="001E376D" w:rsidRPr="001E376D">
        <w:rPr>
          <w:sz w:val="28"/>
          <w:szCs w:val="28"/>
        </w:rPr>
        <w:t>МО «Токсовское город</w:t>
      </w:r>
      <w:r w:rsidR="001E376D">
        <w:rPr>
          <w:sz w:val="28"/>
          <w:szCs w:val="28"/>
        </w:rPr>
        <w:t xml:space="preserve">ское поселение» </w:t>
      </w:r>
      <w:r w:rsidR="001E376D" w:rsidRPr="001E376D">
        <w:rPr>
          <w:sz w:val="28"/>
          <w:szCs w:val="28"/>
        </w:rPr>
        <w:t xml:space="preserve">Всеволожского муниципального района Ленинградской области </w:t>
      </w:r>
      <w:r>
        <w:rPr>
          <w:sz w:val="28"/>
          <w:szCs w:val="28"/>
        </w:rPr>
        <w:t>в 20</w:t>
      </w:r>
      <w:r w:rsidR="001E376D">
        <w:rPr>
          <w:sz w:val="28"/>
          <w:szCs w:val="28"/>
        </w:rPr>
        <w:t>1</w:t>
      </w:r>
      <w:r w:rsidR="00896AD2">
        <w:rPr>
          <w:sz w:val="28"/>
          <w:szCs w:val="28"/>
        </w:rPr>
        <w:t xml:space="preserve">9 </w:t>
      </w:r>
      <w:r>
        <w:rPr>
          <w:sz w:val="28"/>
          <w:szCs w:val="28"/>
        </w:rPr>
        <w:t>году</w:t>
      </w:r>
    </w:p>
    <w:p w:rsidR="000E68B3" w:rsidRPr="00A40ABE" w:rsidRDefault="000E68B3" w:rsidP="000E68B3">
      <w:pPr>
        <w:ind w:firstLine="6096"/>
        <w:rPr>
          <w:sz w:val="18"/>
          <w:szCs w:val="18"/>
        </w:rPr>
      </w:pPr>
      <w:r w:rsidRPr="00A40ABE">
        <w:rPr>
          <w:sz w:val="18"/>
          <w:szCs w:val="18"/>
        </w:rPr>
        <w:t>муниципальн</w:t>
      </w:r>
      <w:r>
        <w:rPr>
          <w:sz w:val="18"/>
          <w:szCs w:val="18"/>
        </w:rPr>
        <w:t>ое</w:t>
      </w:r>
      <w:r w:rsidRPr="00A40ABE">
        <w:rPr>
          <w:sz w:val="18"/>
          <w:szCs w:val="18"/>
        </w:rPr>
        <w:t xml:space="preserve"> образование</w:t>
      </w:r>
    </w:p>
    <w:p w:rsidR="000E68B3" w:rsidRDefault="000E68B3" w:rsidP="000E68B3"/>
    <w:p w:rsidR="000E68B3" w:rsidRDefault="000E68B3" w:rsidP="000E68B3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73"/>
        <w:gridCol w:w="1729"/>
        <w:gridCol w:w="2013"/>
        <w:gridCol w:w="1871"/>
        <w:gridCol w:w="1871"/>
        <w:gridCol w:w="1588"/>
        <w:gridCol w:w="1729"/>
        <w:gridCol w:w="1844"/>
      </w:tblGrid>
      <w:tr w:rsidR="000E68B3" w:rsidTr="00BC1065">
        <w:tc>
          <w:tcPr>
            <w:tcW w:w="850" w:type="dxa"/>
            <w:vMerge w:val="restart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№ п/п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Номер и дата государственного контракта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Исполнитель государственного контракта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Плановые показатели результативности по заключенным государственным контрактам</w:t>
            </w:r>
          </w:p>
        </w:tc>
        <w:tc>
          <w:tcPr>
            <w:tcW w:w="3459" w:type="dxa"/>
            <w:gridSpan w:val="2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Выполнение работ по заключенным государственным контрактам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Номер и дата</w:t>
            </w:r>
          </w:p>
        </w:tc>
      </w:tr>
      <w:tr w:rsidR="000E68B3" w:rsidTr="00BC1065">
        <w:tc>
          <w:tcPr>
            <w:tcW w:w="850" w:type="dxa"/>
            <w:vMerge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стоимость работ по государственному контракту,</w:t>
            </w:r>
          </w:p>
          <w:p w:rsidR="000E68B3" w:rsidRDefault="000E68B3" w:rsidP="00BC1065">
            <w:pPr>
              <w:jc w:val="center"/>
            </w:pPr>
            <w:r>
              <w:t>тыс. руб.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объем работ по государственному контракту, га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стоимость работ по государственному контракту, тыс. руб.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объем работ по государственному  контракту,</w:t>
            </w:r>
          </w:p>
          <w:p w:rsidR="000E68B3" w:rsidRDefault="000E68B3" w:rsidP="00BC1065">
            <w:pPr>
              <w:jc w:val="center"/>
            </w:pPr>
            <w:r>
              <w:t>га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актов сдачи-приемки работ по государственному контракту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платёжных поручений, подтверждающих оплату по государственному контракту</w:t>
            </w:r>
          </w:p>
        </w:tc>
      </w:tr>
      <w:tr w:rsidR="000E68B3" w:rsidTr="00BC1065">
        <w:tc>
          <w:tcPr>
            <w:tcW w:w="850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…..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</w:tr>
      <w:tr w:rsidR="000E68B3" w:rsidTr="00BC1065">
        <w:tc>
          <w:tcPr>
            <w:tcW w:w="850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  <w:r>
              <w:t>Итого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E68B3" w:rsidRDefault="000E68B3" w:rsidP="00BC1065">
            <w:pPr>
              <w:jc w:val="center"/>
            </w:pPr>
          </w:p>
        </w:tc>
      </w:tr>
    </w:tbl>
    <w:p w:rsidR="000E68B3" w:rsidRDefault="000E68B3" w:rsidP="000E68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E68B3" w:rsidRDefault="000E68B3" w:rsidP="000E68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72918" w:rsidRPr="00144D22" w:rsidRDefault="00872918" w:rsidP="0087291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44D22">
        <w:rPr>
          <w:rFonts w:eastAsia="Calibri"/>
          <w:lang w:eastAsia="en-US"/>
        </w:rPr>
        <w:t>Целевое использование субсидий в сумме    _______________________ подтверждаю.</w:t>
      </w:r>
    </w:p>
    <w:p w:rsidR="00872918" w:rsidRPr="001B1553" w:rsidRDefault="00872918" w:rsidP="00872918">
      <w:pPr>
        <w:autoSpaceDE w:val="0"/>
        <w:autoSpaceDN w:val="0"/>
        <w:adjustRightInd w:val="0"/>
        <w:rPr>
          <w:rFonts w:eastAsia="Calibri"/>
          <w:sz w:val="28"/>
          <w:szCs w:val="28"/>
          <w:vertAlign w:val="superscript"/>
          <w:lang w:eastAsia="en-US"/>
        </w:rPr>
      </w:pPr>
      <w:r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(цифрами и прописью)</w:t>
      </w:r>
    </w:p>
    <w:p w:rsidR="00872918" w:rsidRDefault="00896AD2" w:rsidP="0087291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Врио г</w:t>
      </w:r>
      <w:r w:rsidR="00872918" w:rsidRPr="00356870">
        <w:rPr>
          <w:bCs/>
          <w:sz w:val="22"/>
          <w:szCs w:val="22"/>
        </w:rPr>
        <w:t>лав</w:t>
      </w:r>
      <w:r>
        <w:rPr>
          <w:bCs/>
          <w:sz w:val="22"/>
          <w:szCs w:val="22"/>
        </w:rPr>
        <w:t>ы</w:t>
      </w:r>
      <w:r w:rsidR="00872918" w:rsidRPr="00356870">
        <w:rPr>
          <w:bCs/>
          <w:sz w:val="22"/>
          <w:szCs w:val="22"/>
        </w:rPr>
        <w:t xml:space="preserve"> администраци</w:t>
      </w:r>
      <w:r w:rsidR="00741E4A">
        <w:rPr>
          <w:bCs/>
          <w:sz w:val="22"/>
          <w:szCs w:val="22"/>
        </w:rPr>
        <w:t>и</w:t>
      </w:r>
      <w:r w:rsidR="00872918" w:rsidRPr="00356870">
        <w:rPr>
          <w:sz w:val="22"/>
          <w:szCs w:val="22"/>
        </w:rPr>
        <w:t xml:space="preserve"> </w:t>
      </w:r>
    </w:p>
    <w:p w:rsidR="00872918" w:rsidRPr="00144D22" w:rsidRDefault="00872918" w:rsidP="0087291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356870">
        <w:rPr>
          <w:sz w:val="22"/>
          <w:szCs w:val="22"/>
        </w:rPr>
        <w:t>МО «Токсовское городское поселение»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1553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>
        <w:rPr>
          <w:rFonts w:eastAsia="Calibri"/>
          <w:sz w:val="28"/>
          <w:szCs w:val="28"/>
          <w:lang w:eastAsia="en-US"/>
        </w:rPr>
        <w:t>мп</w:t>
      </w:r>
      <w:proofErr w:type="spellEnd"/>
      <w:r w:rsidRPr="001B1553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1553">
        <w:rPr>
          <w:rFonts w:eastAsia="Calibri"/>
          <w:sz w:val="28"/>
          <w:szCs w:val="28"/>
          <w:lang w:eastAsia="en-US"/>
        </w:rPr>
        <w:t xml:space="preserve"> _________     </w:t>
      </w:r>
      <w:proofErr w:type="spellStart"/>
      <w:r w:rsidR="00896AD2">
        <w:rPr>
          <w:rFonts w:eastAsia="Calibri"/>
          <w:lang w:eastAsia="en-US"/>
        </w:rPr>
        <w:t>И</w:t>
      </w:r>
      <w:r w:rsidRPr="00144D22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Р</w:t>
      </w:r>
      <w:r w:rsidRPr="00144D22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Нагаева</w:t>
      </w:r>
      <w:proofErr w:type="spellEnd"/>
      <w:r w:rsidR="00896AD2">
        <w:rPr>
          <w:rFonts w:eastAsia="Calibri"/>
          <w:lang w:eastAsia="en-US"/>
        </w:rPr>
        <w:t xml:space="preserve">       </w:t>
      </w:r>
      <w:r w:rsidRPr="00144D2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</w:t>
      </w:r>
      <w:r w:rsidRPr="00144D22">
        <w:rPr>
          <w:rFonts w:eastAsia="Calibri"/>
          <w:lang w:eastAsia="en-US"/>
        </w:rPr>
        <w:t xml:space="preserve"> «_</w:t>
      </w:r>
      <w:r>
        <w:rPr>
          <w:rFonts w:eastAsia="Calibri"/>
          <w:lang w:eastAsia="en-US"/>
        </w:rPr>
        <w:t>__</w:t>
      </w:r>
      <w:r w:rsidRPr="00144D22">
        <w:rPr>
          <w:rFonts w:eastAsia="Calibri"/>
          <w:lang w:eastAsia="en-US"/>
        </w:rPr>
        <w:t>_» ___</w:t>
      </w:r>
      <w:r>
        <w:rPr>
          <w:rFonts w:eastAsia="Calibri"/>
          <w:lang w:eastAsia="en-US"/>
        </w:rPr>
        <w:t>___</w:t>
      </w:r>
      <w:r w:rsidRPr="00144D22">
        <w:rPr>
          <w:rFonts w:eastAsia="Calibri"/>
          <w:lang w:eastAsia="en-US"/>
        </w:rPr>
        <w:t>___ 20</w:t>
      </w:r>
      <w:r>
        <w:rPr>
          <w:rFonts w:eastAsia="Calibri"/>
          <w:lang w:eastAsia="en-US"/>
        </w:rPr>
        <w:t>1</w:t>
      </w:r>
      <w:r w:rsidR="00896AD2">
        <w:rPr>
          <w:rFonts w:eastAsia="Calibri"/>
          <w:lang w:eastAsia="en-US"/>
        </w:rPr>
        <w:t>9</w:t>
      </w:r>
      <w:r w:rsidRPr="00144D22">
        <w:rPr>
          <w:rFonts w:eastAsia="Calibri"/>
          <w:lang w:eastAsia="en-US"/>
        </w:rPr>
        <w:t xml:space="preserve"> года</w:t>
      </w:r>
    </w:p>
    <w:p w:rsidR="00872918" w:rsidRPr="001B1553" w:rsidRDefault="00872918" w:rsidP="00872918">
      <w:pPr>
        <w:autoSpaceDE w:val="0"/>
        <w:autoSpaceDN w:val="0"/>
        <w:adjustRightInd w:val="0"/>
        <w:rPr>
          <w:rFonts w:eastAsia="Calibri"/>
          <w:sz w:val="28"/>
          <w:szCs w:val="28"/>
          <w:vertAlign w:val="superscript"/>
          <w:lang w:eastAsia="en-US"/>
        </w:rPr>
      </w:pPr>
      <w:r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</w:t>
      </w:r>
      <w:r w:rsidR="00896AD2">
        <w:rPr>
          <w:rFonts w:eastAsia="Calibri"/>
          <w:sz w:val="28"/>
          <w:szCs w:val="28"/>
          <w:vertAlign w:val="superscript"/>
          <w:lang w:eastAsia="en-US"/>
        </w:rPr>
        <w:t xml:space="preserve">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</w:t>
      </w:r>
      <w:r w:rsidRPr="001B1553">
        <w:rPr>
          <w:rFonts w:eastAsia="Calibri"/>
          <w:sz w:val="28"/>
          <w:szCs w:val="28"/>
          <w:vertAlign w:val="superscript"/>
          <w:lang w:eastAsia="en-US"/>
        </w:rPr>
        <w:t>(подпись)                (фамилия, инициалы)</w:t>
      </w:r>
    </w:p>
    <w:p w:rsidR="00872918" w:rsidRPr="002E3C06" w:rsidRDefault="00872918" w:rsidP="00872918">
      <w:pPr>
        <w:widowControl w:val="0"/>
        <w:autoSpaceDE w:val="0"/>
        <w:autoSpaceDN w:val="0"/>
        <w:jc w:val="both"/>
      </w:pPr>
      <w:r w:rsidRPr="009277B6">
        <w:rPr>
          <w:sz w:val="22"/>
          <w:szCs w:val="22"/>
        </w:rPr>
        <w:t>Главный бухгалтер</w:t>
      </w:r>
      <w:r w:rsidRPr="002E3C06">
        <w:t xml:space="preserve">   </w:t>
      </w:r>
      <w:r>
        <w:t xml:space="preserve">                                 </w:t>
      </w:r>
    </w:p>
    <w:p w:rsidR="00872918" w:rsidRPr="001B1553" w:rsidRDefault="00872918" w:rsidP="0087291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56870">
        <w:rPr>
          <w:sz w:val="22"/>
          <w:szCs w:val="22"/>
        </w:rPr>
        <w:t>МО «Токсовское городское поселение»</w:t>
      </w:r>
      <w:r>
        <w:rPr>
          <w:sz w:val="22"/>
          <w:szCs w:val="22"/>
        </w:rPr>
        <w:t xml:space="preserve">                                 </w:t>
      </w:r>
      <w:r w:rsidRPr="001B1553">
        <w:rPr>
          <w:rFonts w:eastAsia="Calibri"/>
          <w:sz w:val="28"/>
          <w:szCs w:val="28"/>
          <w:lang w:eastAsia="en-US"/>
        </w:rPr>
        <w:t xml:space="preserve">_________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896AD2">
        <w:rPr>
          <w:rFonts w:eastAsia="Calibri"/>
          <w:sz w:val="28"/>
          <w:szCs w:val="28"/>
          <w:lang w:eastAsia="en-US"/>
        </w:rPr>
        <w:t>Н</w:t>
      </w:r>
      <w:r w:rsidRPr="00872918">
        <w:rPr>
          <w:rFonts w:eastAsia="Calibri"/>
          <w:lang w:eastAsia="en-US"/>
        </w:rPr>
        <w:t>.</w:t>
      </w:r>
      <w:r w:rsidR="00896AD2">
        <w:rPr>
          <w:rFonts w:eastAsia="Calibri"/>
          <w:lang w:eastAsia="en-US"/>
        </w:rPr>
        <w:t>Н</w:t>
      </w:r>
      <w:r w:rsidRPr="00872918">
        <w:rPr>
          <w:rFonts w:eastAsia="Calibri"/>
          <w:lang w:eastAsia="en-US"/>
        </w:rPr>
        <w:t xml:space="preserve">. </w:t>
      </w:r>
      <w:proofErr w:type="spellStart"/>
      <w:r w:rsidR="00896AD2">
        <w:rPr>
          <w:rFonts w:eastAsia="Calibri"/>
          <w:lang w:eastAsia="en-US"/>
        </w:rPr>
        <w:t>Симанько</w:t>
      </w:r>
      <w:r w:rsidRPr="00872918">
        <w:rPr>
          <w:rFonts w:eastAsia="Calibri"/>
          <w:lang w:eastAsia="en-US"/>
        </w:rPr>
        <w:t>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</w:t>
      </w:r>
      <w:r w:rsidRPr="001B1553">
        <w:rPr>
          <w:rFonts w:eastAsia="Calibri"/>
          <w:sz w:val="28"/>
          <w:szCs w:val="28"/>
          <w:lang w:eastAsia="en-US"/>
        </w:rPr>
        <w:t xml:space="preserve"> </w:t>
      </w:r>
      <w:r w:rsidRPr="00144D22">
        <w:rPr>
          <w:rFonts w:eastAsia="Calibri"/>
          <w:lang w:eastAsia="en-US"/>
        </w:rPr>
        <w:t>«__</w:t>
      </w:r>
      <w:r>
        <w:rPr>
          <w:rFonts w:eastAsia="Calibri"/>
          <w:lang w:eastAsia="en-US"/>
        </w:rPr>
        <w:t>__</w:t>
      </w:r>
      <w:r w:rsidRPr="00144D22">
        <w:rPr>
          <w:rFonts w:eastAsia="Calibri"/>
          <w:lang w:eastAsia="en-US"/>
        </w:rPr>
        <w:t>» ____</w:t>
      </w:r>
      <w:r>
        <w:rPr>
          <w:rFonts w:eastAsia="Calibri"/>
          <w:lang w:eastAsia="en-US"/>
        </w:rPr>
        <w:t>___</w:t>
      </w:r>
      <w:r w:rsidRPr="00144D22">
        <w:rPr>
          <w:rFonts w:eastAsia="Calibri"/>
          <w:lang w:eastAsia="en-US"/>
        </w:rPr>
        <w:t>__ 20</w:t>
      </w:r>
      <w:r>
        <w:rPr>
          <w:rFonts w:eastAsia="Calibri"/>
          <w:lang w:eastAsia="en-US"/>
        </w:rPr>
        <w:t>1</w:t>
      </w:r>
      <w:r w:rsidR="00896AD2">
        <w:rPr>
          <w:rFonts w:eastAsia="Calibri"/>
          <w:lang w:eastAsia="en-US"/>
        </w:rPr>
        <w:t>9</w:t>
      </w:r>
      <w:r w:rsidRPr="00144D22">
        <w:rPr>
          <w:rFonts w:eastAsia="Calibri"/>
          <w:lang w:eastAsia="en-US"/>
        </w:rPr>
        <w:t xml:space="preserve"> года</w:t>
      </w:r>
    </w:p>
    <w:p w:rsidR="00872918" w:rsidRDefault="00872918" w:rsidP="00872918">
      <w:pPr>
        <w:autoSpaceDE w:val="0"/>
        <w:autoSpaceDN w:val="0"/>
        <w:adjustRightInd w:val="0"/>
        <w:rPr>
          <w:rFonts w:eastAsia="Calibri"/>
          <w:sz w:val="28"/>
          <w:szCs w:val="28"/>
          <w:vertAlign w:val="superscript"/>
          <w:lang w:eastAsia="en-US"/>
        </w:rPr>
      </w:pPr>
      <w:r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</w:t>
      </w:r>
      <w:r w:rsidR="00896AD2">
        <w:rPr>
          <w:rFonts w:eastAsia="Calibri"/>
          <w:sz w:val="28"/>
          <w:szCs w:val="28"/>
          <w:vertAlign w:val="superscript"/>
          <w:lang w:eastAsia="en-US"/>
        </w:rPr>
        <w:t xml:space="preserve">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B1553">
        <w:rPr>
          <w:rFonts w:eastAsia="Calibri"/>
          <w:sz w:val="28"/>
          <w:szCs w:val="28"/>
          <w:vertAlign w:val="superscript"/>
          <w:lang w:eastAsia="en-US"/>
        </w:rPr>
        <w:t xml:space="preserve">     (подпись)                (фамилия, инициалы)</w:t>
      </w:r>
    </w:p>
    <w:p w:rsidR="00872918" w:rsidRDefault="00872918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72918" w:rsidRPr="002E54D0" w:rsidRDefault="00872918" w:rsidP="00617539">
      <w:pPr>
        <w:autoSpaceDE w:val="0"/>
        <w:autoSpaceDN w:val="0"/>
        <w:adjustRightInd w:val="0"/>
        <w:jc w:val="right"/>
      </w:pPr>
    </w:p>
    <w:p w:rsidR="00617539" w:rsidRPr="002E54D0" w:rsidRDefault="00617539" w:rsidP="00617539">
      <w:pPr>
        <w:autoSpaceDE w:val="0"/>
        <w:autoSpaceDN w:val="0"/>
        <w:adjustRightInd w:val="0"/>
        <w:jc w:val="right"/>
      </w:pPr>
      <w:r w:rsidRPr="002E54D0">
        <w:t>Приложение 5</w:t>
      </w:r>
    </w:p>
    <w:p w:rsidR="00617539" w:rsidRPr="002E54D0" w:rsidRDefault="00617539" w:rsidP="00617539">
      <w:pPr>
        <w:autoSpaceDE w:val="0"/>
        <w:autoSpaceDN w:val="0"/>
        <w:adjustRightInd w:val="0"/>
        <w:jc w:val="right"/>
      </w:pPr>
      <w:r w:rsidRPr="002E54D0">
        <w:t xml:space="preserve">                             к Соглашению № </w:t>
      </w:r>
      <w:r w:rsidR="00AA1A37">
        <w:t>22</w:t>
      </w:r>
      <w:r w:rsidRPr="002E54D0">
        <w:t xml:space="preserve"> от </w:t>
      </w:r>
      <w:r w:rsidR="00AA1A37">
        <w:t>29.03.2019 г.</w:t>
      </w:r>
    </w:p>
    <w:p w:rsidR="00617539" w:rsidRPr="00617539" w:rsidRDefault="00617539" w:rsidP="00617539">
      <w:pPr>
        <w:autoSpaceDE w:val="0"/>
        <w:autoSpaceDN w:val="0"/>
        <w:adjustRightInd w:val="0"/>
        <w:rPr>
          <w:sz w:val="28"/>
        </w:rPr>
      </w:pPr>
    </w:p>
    <w:p w:rsidR="00617539" w:rsidRPr="00617539" w:rsidRDefault="00617539" w:rsidP="00617539">
      <w:pPr>
        <w:autoSpaceDE w:val="0"/>
        <w:autoSpaceDN w:val="0"/>
        <w:adjustRightInd w:val="0"/>
        <w:jc w:val="center"/>
        <w:rPr>
          <w:sz w:val="28"/>
        </w:rPr>
      </w:pPr>
      <w:r w:rsidRPr="00617539">
        <w:rPr>
          <w:sz w:val="28"/>
        </w:rPr>
        <w:t xml:space="preserve">Конечные и промежуточные значения целевых показателей результативности использования субсидии в ходе реализации комплекса мероприятий по борьбе с борщевиком Сосновского на территории </w:t>
      </w:r>
      <w:r w:rsidR="009963A2" w:rsidRPr="007F0E37">
        <w:rPr>
          <w:sz w:val="28"/>
          <w:u w:val="single"/>
        </w:rPr>
        <w:t>МО «Токсовское городское поселение» Всеволожского муниципального района Ленинградской области</w:t>
      </w:r>
      <w:r w:rsidR="009963A2" w:rsidRPr="009963A2">
        <w:rPr>
          <w:sz w:val="28"/>
        </w:rPr>
        <w:t xml:space="preserve"> в 201</w:t>
      </w:r>
      <w:r w:rsidR="00896AD2">
        <w:rPr>
          <w:sz w:val="28"/>
        </w:rPr>
        <w:t>9</w:t>
      </w:r>
      <w:r w:rsidR="007F0E37">
        <w:rPr>
          <w:sz w:val="28"/>
        </w:rPr>
        <w:t xml:space="preserve"> </w:t>
      </w:r>
      <w:r w:rsidR="009963A2" w:rsidRPr="009963A2">
        <w:rPr>
          <w:sz w:val="28"/>
        </w:rPr>
        <w:t>году</w:t>
      </w:r>
    </w:p>
    <w:p w:rsidR="00617539" w:rsidRPr="009963A2" w:rsidRDefault="00617539" w:rsidP="0061753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963A2">
        <w:rPr>
          <w:sz w:val="16"/>
          <w:szCs w:val="16"/>
        </w:rPr>
        <w:t>наименование муниципального образования</w:t>
      </w:r>
    </w:p>
    <w:p w:rsidR="00617539" w:rsidRPr="00617539" w:rsidRDefault="00617539" w:rsidP="00617539">
      <w:pPr>
        <w:autoSpaceDE w:val="0"/>
        <w:autoSpaceDN w:val="0"/>
        <w:adjustRightInd w:val="0"/>
      </w:pPr>
    </w:p>
    <w:p w:rsidR="00617539" w:rsidRPr="00617539" w:rsidRDefault="00617539" w:rsidP="00617539">
      <w:pPr>
        <w:autoSpaceDE w:val="0"/>
        <w:autoSpaceDN w:val="0"/>
        <w:adjustRightInd w:val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010"/>
        <w:gridCol w:w="1011"/>
        <w:gridCol w:w="1010"/>
        <w:gridCol w:w="1011"/>
        <w:gridCol w:w="1010"/>
        <w:gridCol w:w="1011"/>
        <w:gridCol w:w="1010"/>
        <w:gridCol w:w="1011"/>
        <w:gridCol w:w="1010"/>
        <w:gridCol w:w="1016"/>
      </w:tblGrid>
      <w:tr w:rsidR="00BA5D65" w:rsidRPr="00617539" w:rsidTr="00BA5D65">
        <w:tc>
          <w:tcPr>
            <w:tcW w:w="2660" w:type="dxa"/>
            <w:vMerge w:val="restart"/>
            <w:vAlign w:val="center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  <w:r w:rsidRPr="00617539">
              <w:t>Целевой показатель результативности</w:t>
            </w:r>
          </w:p>
        </w:tc>
        <w:tc>
          <w:tcPr>
            <w:tcW w:w="10110" w:type="dxa"/>
            <w:gridSpan w:val="10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Площадь обработки, га</w:t>
            </w:r>
          </w:p>
        </w:tc>
      </w:tr>
      <w:tr w:rsidR="00BA5D65" w:rsidRPr="00617539" w:rsidTr="00BA5D65">
        <w:tc>
          <w:tcPr>
            <w:tcW w:w="2660" w:type="dxa"/>
            <w:vMerge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2016 год</w:t>
            </w:r>
          </w:p>
        </w:tc>
        <w:tc>
          <w:tcPr>
            <w:tcW w:w="2021" w:type="dxa"/>
            <w:gridSpan w:val="2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2017 год</w:t>
            </w:r>
          </w:p>
        </w:tc>
        <w:tc>
          <w:tcPr>
            <w:tcW w:w="2021" w:type="dxa"/>
            <w:gridSpan w:val="2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2018 год</w:t>
            </w:r>
          </w:p>
        </w:tc>
        <w:tc>
          <w:tcPr>
            <w:tcW w:w="2021" w:type="dxa"/>
            <w:gridSpan w:val="2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2019 год</w:t>
            </w:r>
          </w:p>
        </w:tc>
        <w:tc>
          <w:tcPr>
            <w:tcW w:w="2026" w:type="dxa"/>
            <w:gridSpan w:val="2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2020 год</w:t>
            </w:r>
          </w:p>
        </w:tc>
      </w:tr>
      <w:tr w:rsidR="00BA5D65" w:rsidRPr="00617539" w:rsidTr="00BA5D65">
        <w:tc>
          <w:tcPr>
            <w:tcW w:w="2660" w:type="dxa"/>
            <w:vMerge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план</w:t>
            </w: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факт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план</w:t>
            </w: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факт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план</w:t>
            </w: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факт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план</w:t>
            </w: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факт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план</w:t>
            </w:r>
          </w:p>
        </w:tc>
        <w:tc>
          <w:tcPr>
            <w:tcW w:w="1016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  <w:r w:rsidRPr="00617539">
              <w:t>факт</w:t>
            </w:r>
          </w:p>
        </w:tc>
      </w:tr>
      <w:tr w:rsidR="00BA5D65" w:rsidRPr="00617539" w:rsidTr="00BA5D65">
        <w:tc>
          <w:tcPr>
            <w:tcW w:w="266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  <w:r w:rsidRPr="00617539">
              <w:t>Промежуточный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D65" w:rsidRPr="00617539" w:rsidTr="00BA5D65">
        <w:tc>
          <w:tcPr>
            <w:tcW w:w="266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  <w:r w:rsidRPr="00617539">
              <w:t>Год обработки* (первый, второй, третий, четвертый, пятый)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A216EC" w:rsidRDefault="00A216EC" w:rsidP="00A216EC">
            <w:pPr>
              <w:autoSpaceDE w:val="0"/>
              <w:autoSpaceDN w:val="0"/>
              <w:adjustRightInd w:val="0"/>
              <w:ind w:right="-54"/>
              <w:jc w:val="center"/>
            </w:pPr>
            <w:r>
              <w:t xml:space="preserve">Первый  </w:t>
            </w:r>
          </w:p>
          <w:p w:rsidR="00A216EC" w:rsidRDefault="00A216EC" w:rsidP="00A216EC">
            <w:pPr>
              <w:autoSpaceDE w:val="0"/>
              <w:autoSpaceDN w:val="0"/>
              <w:adjustRightInd w:val="0"/>
              <w:jc w:val="center"/>
            </w:pPr>
          </w:p>
          <w:p w:rsidR="00BA5D65" w:rsidRPr="00617539" w:rsidRDefault="00A216EC" w:rsidP="00A216EC">
            <w:pPr>
              <w:autoSpaceDE w:val="0"/>
              <w:autoSpaceDN w:val="0"/>
              <w:adjustRightInd w:val="0"/>
              <w:jc w:val="center"/>
            </w:pPr>
            <w:r>
              <w:t>16,8</w:t>
            </w:r>
          </w:p>
        </w:tc>
        <w:tc>
          <w:tcPr>
            <w:tcW w:w="1011" w:type="dxa"/>
          </w:tcPr>
          <w:p w:rsidR="00A216EC" w:rsidRDefault="00A216EC" w:rsidP="00A216EC">
            <w:pPr>
              <w:autoSpaceDE w:val="0"/>
              <w:autoSpaceDN w:val="0"/>
              <w:adjustRightInd w:val="0"/>
              <w:ind w:right="-177"/>
              <w:jc w:val="center"/>
            </w:pPr>
            <w:r>
              <w:t xml:space="preserve">Первый  </w:t>
            </w:r>
          </w:p>
          <w:p w:rsidR="00A216EC" w:rsidRDefault="00A216EC" w:rsidP="00A216EC">
            <w:pPr>
              <w:autoSpaceDE w:val="0"/>
              <w:autoSpaceDN w:val="0"/>
              <w:adjustRightInd w:val="0"/>
              <w:jc w:val="center"/>
            </w:pPr>
          </w:p>
          <w:p w:rsidR="00BA5D65" w:rsidRPr="00617539" w:rsidRDefault="00A216EC" w:rsidP="00A216EC">
            <w:pPr>
              <w:autoSpaceDE w:val="0"/>
              <w:autoSpaceDN w:val="0"/>
              <w:adjustRightInd w:val="0"/>
              <w:jc w:val="center"/>
            </w:pPr>
            <w:r>
              <w:t>16,8</w:t>
            </w:r>
          </w:p>
        </w:tc>
        <w:tc>
          <w:tcPr>
            <w:tcW w:w="1010" w:type="dxa"/>
          </w:tcPr>
          <w:p w:rsidR="009963A2" w:rsidRDefault="009963A2" w:rsidP="009963A2">
            <w:pPr>
              <w:autoSpaceDE w:val="0"/>
              <w:autoSpaceDN w:val="0"/>
              <w:adjustRightInd w:val="0"/>
              <w:ind w:right="-159"/>
              <w:jc w:val="center"/>
            </w:pPr>
            <w:r>
              <w:t xml:space="preserve">Второй  </w:t>
            </w:r>
          </w:p>
          <w:p w:rsidR="009963A2" w:rsidRDefault="009963A2" w:rsidP="009963A2">
            <w:pPr>
              <w:autoSpaceDE w:val="0"/>
              <w:autoSpaceDN w:val="0"/>
              <w:adjustRightInd w:val="0"/>
              <w:jc w:val="center"/>
            </w:pPr>
          </w:p>
          <w:p w:rsidR="00BA5D65" w:rsidRPr="00617539" w:rsidRDefault="009963A2" w:rsidP="009963A2">
            <w:pPr>
              <w:autoSpaceDE w:val="0"/>
              <w:autoSpaceDN w:val="0"/>
              <w:adjustRightInd w:val="0"/>
              <w:ind w:right="-159"/>
              <w:jc w:val="center"/>
            </w:pPr>
            <w:r>
              <w:t>23,0</w:t>
            </w:r>
          </w:p>
        </w:tc>
        <w:tc>
          <w:tcPr>
            <w:tcW w:w="1011" w:type="dxa"/>
          </w:tcPr>
          <w:p w:rsidR="005C2984" w:rsidRPr="005C2984" w:rsidRDefault="005C2984" w:rsidP="005C2984">
            <w:pPr>
              <w:autoSpaceDE w:val="0"/>
              <w:autoSpaceDN w:val="0"/>
              <w:adjustRightInd w:val="0"/>
              <w:jc w:val="center"/>
            </w:pPr>
            <w:r w:rsidRPr="005C2984">
              <w:t xml:space="preserve">Второй  </w:t>
            </w:r>
          </w:p>
          <w:p w:rsidR="005C2984" w:rsidRPr="005C2984" w:rsidRDefault="005C2984" w:rsidP="005C2984">
            <w:pPr>
              <w:autoSpaceDE w:val="0"/>
              <w:autoSpaceDN w:val="0"/>
              <w:adjustRightInd w:val="0"/>
              <w:jc w:val="center"/>
            </w:pPr>
          </w:p>
          <w:p w:rsidR="00BA5D65" w:rsidRPr="00617539" w:rsidRDefault="005C2984" w:rsidP="005C2984">
            <w:pPr>
              <w:autoSpaceDE w:val="0"/>
              <w:autoSpaceDN w:val="0"/>
              <w:adjustRightInd w:val="0"/>
              <w:jc w:val="center"/>
            </w:pPr>
            <w:r w:rsidRPr="005C2984">
              <w:t>23,0</w:t>
            </w:r>
          </w:p>
        </w:tc>
        <w:tc>
          <w:tcPr>
            <w:tcW w:w="1010" w:type="dxa"/>
          </w:tcPr>
          <w:p w:rsidR="00BA5D65" w:rsidRDefault="00844861" w:rsidP="00617539">
            <w:pPr>
              <w:autoSpaceDE w:val="0"/>
              <w:autoSpaceDN w:val="0"/>
              <w:adjustRightInd w:val="0"/>
              <w:jc w:val="center"/>
            </w:pPr>
            <w:r>
              <w:t>Третий</w:t>
            </w:r>
          </w:p>
          <w:p w:rsidR="00844861" w:rsidRDefault="00844861" w:rsidP="00617539">
            <w:pPr>
              <w:autoSpaceDE w:val="0"/>
              <w:autoSpaceDN w:val="0"/>
              <w:adjustRightInd w:val="0"/>
              <w:jc w:val="center"/>
            </w:pPr>
          </w:p>
          <w:p w:rsidR="00844861" w:rsidRPr="00617539" w:rsidRDefault="00844861" w:rsidP="00617539">
            <w:pPr>
              <w:autoSpaceDE w:val="0"/>
              <w:autoSpaceDN w:val="0"/>
              <w:adjustRightInd w:val="0"/>
              <w:jc w:val="center"/>
            </w:pPr>
            <w:r>
              <w:t>23,0</w:t>
            </w: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D65" w:rsidRPr="00617539" w:rsidTr="00BA5D65">
        <w:tc>
          <w:tcPr>
            <w:tcW w:w="266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</w:pPr>
            <w:r w:rsidRPr="00617539">
              <w:t>Конечный</w:t>
            </w: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A5D65" w:rsidRPr="00617539" w:rsidRDefault="00BA5D65" w:rsidP="006175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17539" w:rsidRPr="009963A2" w:rsidRDefault="00617539" w:rsidP="00617539">
      <w:pPr>
        <w:autoSpaceDE w:val="0"/>
        <w:autoSpaceDN w:val="0"/>
        <w:adjustRightInd w:val="0"/>
        <w:rPr>
          <w:sz w:val="20"/>
          <w:szCs w:val="20"/>
        </w:rPr>
      </w:pPr>
      <w:r w:rsidRPr="009963A2">
        <w:rPr>
          <w:sz w:val="20"/>
          <w:szCs w:val="20"/>
        </w:rPr>
        <w:t>* - указывается для промежуточного показателя результативности</w:t>
      </w:r>
    </w:p>
    <w:p w:rsidR="00617539" w:rsidRPr="00617539" w:rsidRDefault="00617539" w:rsidP="00617539">
      <w:pPr>
        <w:autoSpaceDE w:val="0"/>
        <w:autoSpaceDN w:val="0"/>
        <w:adjustRightInd w:val="0"/>
      </w:pPr>
    </w:p>
    <w:p w:rsidR="00617539" w:rsidRPr="00617539" w:rsidRDefault="00617539" w:rsidP="00617539">
      <w:pPr>
        <w:autoSpaceDE w:val="0"/>
        <w:autoSpaceDN w:val="0"/>
        <w:adjustRightInd w:val="0"/>
      </w:pPr>
      <w:bookmarkStart w:id="5" w:name="_GoBack"/>
      <w:bookmarkEnd w:id="5"/>
    </w:p>
    <w:p w:rsidR="009963A2" w:rsidRDefault="009963A2" w:rsidP="009963A2">
      <w:pPr>
        <w:autoSpaceDE w:val="0"/>
        <w:autoSpaceDN w:val="0"/>
        <w:adjustRightInd w:val="0"/>
      </w:pPr>
    </w:p>
    <w:p w:rsidR="009963A2" w:rsidRDefault="00896AD2" w:rsidP="009963A2">
      <w:pPr>
        <w:autoSpaceDE w:val="0"/>
        <w:autoSpaceDN w:val="0"/>
        <w:adjustRightInd w:val="0"/>
      </w:pPr>
      <w:r>
        <w:t>Врио г</w:t>
      </w:r>
      <w:r w:rsidR="009963A2">
        <w:t>лав</w:t>
      </w:r>
      <w:r>
        <w:t>ы</w:t>
      </w:r>
      <w:r w:rsidR="009963A2">
        <w:t xml:space="preserve"> администрации </w:t>
      </w:r>
    </w:p>
    <w:p w:rsidR="009963A2" w:rsidRDefault="009963A2" w:rsidP="009963A2">
      <w:pPr>
        <w:autoSpaceDE w:val="0"/>
        <w:autoSpaceDN w:val="0"/>
        <w:adjustRightInd w:val="0"/>
      </w:pPr>
      <w:r>
        <w:t xml:space="preserve">МО «Токсовское городское поселение»                                      </w:t>
      </w:r>
      <w:proofErr w:type="spellStart"/>
      <w:r w:rsidR="00896AD2">
        <w:t>И</w:t>
      </w:r>
      <w:r>
        <w:t>.</w:t>
      </w:r>
      <w:r w:rsidR="00896AD2">
        <w:t>Р</w:t>
      </w:r>
      <w:r>
        <w:t>.</w:t>
      </w:r>
      <w:r w:rsidR="00896AD2">
        <w:t>Нагаева</w:t>
      </w:r>
      <w:proofErr w:type="spellEnd"/>
      <w:r>
        <w:t xml:space="preserve">                   </w:t>
      </w:r>
    </w:p>
    <w:p w:rsidR="009963A2" w:rsidRDefault="009963A2" w:rsidP="009963A2">
      <w:pPr>
        <w:autoSpaceDE w:val="0"/>
        <w:autoSpaceDN w:val="0"/>
        <w:adjustRightInd w:val="0"/>
      </w:pPr>
      <w:r>
        <w:t xml:space="preserve">          </w:t>
      </w:r>
    </w:p>
    <w:p w:rsidR="009963A2" w:rsidRDefault="009963A2" w:rsidP="009963A2">
      <w:pPr>
        <w:autoSpaceDE w:val="0"/>
        <w:autoSpaceDN w:val="0"/>
        <w:adjustRightInd w:val="0"/>
      </w:pPr>
      <w:r>
        <w:t xml:space="preserve">           </w:t>
      </w:r>
      <w:proofErr w:type="spellStart"/>
      <w:r>
        <w:t>мп</w:t>
      </w:r>
      <w:proofErr w:type="spellEnd"/>
      <w:r>
        <w:t xml:space="preserve">                 </w:t>
      </w:r>
    </w:p>
    <w:p w:rsidR="009963A2" w:rsidRDefault="009963A2" w:rsidP="009963A2">
      <w:pPr>
        <w:autoSpaceDE w:val="0"/>
        <w:autoSpaceDN w:val="0"/>
        <w:adjustRightInd w:val="0"/>
      </w:pPr>
      <w:r>
        <w:t>«__» ___________ 201</w:t>
      </w:r>
      <w:r w:rsidR="005C2984">
        <w:t>9</w:t>
      </w:r>
      <w:r>
        <w:t xml:space="preserve"> года</w:t>
      </w:r>
    </w:p>
    <w:p w:rsidR="00617539" w:rsidRDefault="00617539" w:rsidP="000E68B3">
      <w:pPr>
        <w:autoSpaceDE w:val="0"/>
        <w:autoSpaceDN w:val="0"/>
        <w:adjustRightInd w:val="0"/>
      </w:pPr>
    </w:p>
    <w:sectPr w:rsidR="00617539" w:rsidSect="00AE15E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4D19"/>
    <w:multiLevelType w:val="multilevel"/>
    <w:tmpl w:val="FE826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B3"/>
    <w:rsid w:val="0000387C"/>
    <w:rsid w:val="00014121"/>
    <w:rsid w:val="00034E4F"/>
    <w:rsid w:val="00084F22"/>
    <w:rsid w:val="00085D34"/>
    <w:rsid w:val="000A047D"/>
    <w:rsid w:val="000D71A5"/>
    <w:rsid w:val="000E68B3"/>
    <w:rsid w:val="00134737"/>
    <w:rsid w:val="00137AE9"/>
    <w:rsid w:val="0015445F"/>
    <w:rsid w:val="00163354"/>
    <w:rsid w:val="001761CC"/>
    <w:rsid w:val="001B7979"/>
    <w:rsid w:val="001D05EE"/>
    <w:rsid w:val="001E376D"/>
    <w:rsid w:val="0021457B"/>
    <w:rsid w:val="002709A7"/>
    <w:rsid w:val="00271E1A"/>
    <w:rsid w:val="0028469E"/>
    <w:rsid w:val="00295201"/>
    <w:rsid w:val="00296FAD"/>
    <w:rsid w:val="002C3789"/>
    <w:rsid w:val="002C5C81"/>
    <w:rsid w:val="002E496C"/>
    <w:rsid w:val="002E54D0"/>
    <w:rsid w:val="002F6A1E"/>
    <w:rsid w:val="00333EF8"/>
    <w:rsid w:val="00353526"/>
    <w:rsid w:val="0038377E"/>
    <w:rsid w:val="00384718"/>
    <w:rsid w:val="003E06C1"/>
    <w:rsid w:val="004124AB"/>
    <w:rsid w:val="00434FDF"/>
    <w:rsid w:val="00456447"/>
    <w:rsid w:val="0047771F"/>
    <w:rsid w:val="00481D2D"/>
    <w:rsid w:val="004A66F0"/>
    <w:rsid w:val="004D01A6"/>
    <w:rsid w:val="004D61B4"/>
    <w:rsid w:val="00526876"/>
    <w:rsid w:val="00575146"/>
    <w:rsid w:val="005C2984"/>
    <w:rsid w:val="005F1592"/>
    <w:rsid w:val="006150E2"/>
    <w:rsid w:val="00617539"/>
    <w:rsid w:val="00621189"/>
    <w:rsid w:val="00623606"/>
    <w:rsid w:val="0063333B"/>
    <w:rsid w:val="00644C65"/>
    <w:rsid w:val="00645323"/>
    <w:rsid w:val="00661585"/>
    <w:rsid w:val="00663BD1"/>
    <w:rsid w:val="006B7021"/>
    <w:rsid w:val="006C6973"/>
    <w:rsid w:val="006C77AA"/>
    <w:rsid w:val="006E0F76"/>
    <w:rsid w:val="006E355D"/>
    <w:rsid w:val="006E39F8"/>
    <w:rsid w:val="00741E4A"/>
    <w:rsid w:val="0078617F"/>
    <w:rsid w:val="00793DC4"/>
    <w:rsid w:val="007A1C1B"/>
    <w:rsid w:val="007C46DE"/>
    <w:rsid w:val="007F0E37"/>
    <w:rsid w:val="008039DA"/>
    <w:rsid w:val="00807125"/>
    <w:rsid w:val="00825369"/>
    <w:rsid w:val="00844861"/>
    <w:rsid w:val="00866E3A"/>
    <w:rsid w:val="00872918"/>
    <w:rsid w:val="00896AD2"/>
    <w:rsid w:val="008B4CB1"/>
    <w:rsid w:val="008B754B"/>
    <w:rsid w:val="008D0DE8"/>
    <w:rsid w:val="008E738B"/>
    <w:rsid w:val="009028C1"/>
    <w:rsid w:val="009325FC"/>
    <w:rsid w:val="009349FD"/>
    <w:rsid w:val="009572A6"/>
    <w:rsid w:val="00963BFD"/>
    <w:rsid w:val="009963A2"/>
    <w:rsid w:val="00A01528"/>
    <w:rsid w:val="00A10C06"/>
    <w:rsid w:val="00A11A6A"/>
    <w:rsid w:val="00A216EC"/>
    <w:rsid w:val="00A224C9"/>
    <w:rsid w:val="00A31C3F"/>
    <w:rsid w:val="00A32BE5"/>
    <w:rsid w:val="00A56996"/>
    <w:rsid w:val="00A63F88"/>
    <w:rsid w:val="00AA1A37"/>
    <w:rsid w:val="00AC3607"/>
    <w:rsid w:val="00AC6969"/>
    <w:rsid w:val="00AD4F8A"/>
    <w:rsid w:val="00AE15EA"/>
    <w:rsid w:val="00AE6067"/>
    <w:rsid w:val="00AF4A61"/>
    <w:rsid w:val="00B02B67"/>
    <w:rsid w:val="00B0723E"/>
    <w:rsid w:val="00B351E1"/>
    <w:rsid w:val="00B63D13"/>
    <w:rsid w:val="00B908D3"/>
    <w:rsid w:val="00B94765"/>
    <w:rsid w:val="00BA5D65"/>
    <w:rsid w:val="00BB5C3C"/>
    <w:rsid w:val="00BC1065"/>
    <w:rsid w:val="00BC324D"/>
    <w:rsid w:val="00C41EDF"/>
    <w:rsid w:val="00C52C0A"/>
    <w:rsid w:val="00C854CD"/>
    <w:rsid w:val="00CC4288"/>
    <w:rsid w:val="00CD4B84"/>
    <w:rsid w:val="00D64AD5"/>
    <w:rsid w:val="00D718E3"/>
    <w:rsid w:val="00DA4D82"/>
    <w:rsid w:val="00DD17DA"/>
    <w:rsid w:val="00E62BF1"/>
    <w:rsid w:val="00E91BD7"/>
    <w:rsid w:val="00EA3240"/>
    <w:rsid w:val="00EF5CD1"/>
    <w:rsid w:val="00F224B7"/>
    <w:rsid w:val="00F56688"/>
    <w:rsid w:val="00F92D58"/>
    <w:rsid w:val="00F94309"/>
    <w:rsid w:val="00F9688A"/>
    <w:rsid w:val="00FA5C21"/>
    <w:rsid w:val="00FB53FC"/>
    <w:rsid w:val="00FC41C9"/>
    <w:rsid w:val="00FF0634"/>
    <w:rsid w:val="00FF0F0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5B25"/>
  <w15:docId w15:val="{A7059BAC-059A-4653-AB97-0BF54F6A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1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9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1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40151026148B847A3914F961B7B734EEBFB934D3B5D937EA5BAF2933A12D0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0151026148B847A3914F961B7B734EEBFB934D3B5D937EA5BAF2933A12D0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ECB6-9192-4010-AA0D-BE051F90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Клепацкая Елена А.</dc:creator>
  <cp:lastModifiedBy>Татьяна</cp:lastModifiedBy>
  <cp:revision>12</cp:revision>
  <cp:lastPrinted>2018-03-22T11:31:00Z</cp:lastPrinted>
  <dcterms:created xsi:type="dcterms:W3CDTF">2019-02-18T08:50:00Z</dcterms:created>
  <dcterms:modified xsi:type="dcterms:W3CDTF">2019-04-11T10:29:00Z</dcterms:modified>
</cp:coreProperties>
</file>