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2D" w:rsidRDefault="00C4672D" w:rsidP="00C4672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Руководство по соблюдению обязательных требований</w:t>
      </w:r>
    </w:p>
    <w:p w:rsidR="00C4672D" w:rsidRDefault="00C4672D" w:rsidP="00C4672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земельного законодательства, предъявляемых при проведении мероприятий по осуществлению муниципального земельного </w:t>
      </w:r>
    </w:p>
    <w:p w:rsidR="00C4672D" w:rsidRDefault="00C4672D" w:rsidP="00C4672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контроля на т</w:t>
      </w:r>
      <w:r w:rsidR="00B07B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ерритории муниципального образования </w:t>
      </w:r>
      <w:r w:rsidR="00EF7B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="00B07B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«Токсовское городское поселение» </w:t>
      </w:r>
      <w:r w:rsidR="00EF7BB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="00B07B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C4672D" w:rsidRDefault="00C4672D" w:rsidP="00C4672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91230" w:rsidRDefault="00591230" w:rsidP="0059123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Настоящее руководство разраб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отано в соответствии с пунктом 5 части 3 статьи 46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31.07.2020 №248</w:t>
      </w:r>
      <w:r w:rsidR="006F6260">
        <w:rPr>
          <w:rFonts w:ascii="Times New Roman" w:eastAsia="Times New Roman" w:hAnsi="Times New Roman"/>
          <w:sz w:val="28"/>
          <w:szCs w:val="28"/>
          <w:lang w:eastAsia="ru-RU"/>
        </w:rPr>
        <w:t>-ФЗ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6F626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62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и в целях оказания гражданам, юридическим лицам и индивидуальным предпринимателям, в том числе относящимся к субъектам малого и среднего </w:t>
      </w:r>
      <w:r w:rsidRPr="00532174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предпринимательства, использующим земельные участки,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земельног</w:t>
      </w:r>
      <w:r w:rsidR="006F6260">
        <w:rPr>
          <w:rFonts w:ascii="Times New Roman" w:eastAsia="Times New Roman" w:hAnsi="Times New Roman"/>
          <w:sz w:val="28"/>
          <w:szCs w:val="28"/>
          <w:lang w:eastAsia="ru-RU"/>
        </w:rPr>
        <w:t>о контроля на территории муниципального образования Токсовское городское поселение».</w:t>
      </w:r>
    </w:p>
    <w:p w:rsidR="00591230" w:rsidRDefault="00591230" w:rsidP="0059123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2174">
        <w:rPr>
          <w:rFonts w:ascii="Times New Roman" w:hAnsi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C4672D" w:rsidRDefault="00C4672D" w:rsidP="00C4672D">
      <w:pPr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положениями Земельного кодекса Российской Федерации от 25 октября 2001 года № 136-ФЗ (далее – Земельный кодекс) земельное законодательство регулирует отношения по использованию </w:t>
      </w:r>
      <w:r w:rsidR="00354F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охране земель в Российской Федерации</w:t>
      </w:r>
      <w:r w:rsidR="00354F8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основы жизни и деятельности народов, проживающих на соответствующей территории (земельные отношения).</w:t>
      </w:r>
    </w:p>
    <w:p w:rsidR="00C4672D" w:rsidRDefault="00C4672D" w:rsidP="00591230">
      <w:pPr>
        <w:autoSpaceDE w:val="0"/>
        <w:autoSpaceDN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Имущественные отношения по владению, пользованию </w:t>
      </w:r>
      <w:r w:rsidR="00354F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распоряжению земельными участками, а также по совершению сделок </w:t>
      </w:r>
      <w:r w:rsidR="00354F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ними регулируются гражданским законодательством, если иное </w:t>
      </w:r>
      <w:r w:rsidR="00354F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591230" w:rsidRDefault="00C4672D" w:rsidP="0059123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Объектами земельных отношений являются: </w:t>
      </w:r>
    </w:p>
    <w:p w:rsidR="00591230" w:rsidRDefault="00591230" w:rsidP="0059123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C467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земля как природный объект и природный ресурс; </w:t>
      </w:r>
    </w:p>
    <w:p w:rsidR="00591230" w:rsidRDefault="00591230" w:rsidP="0059123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C467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земельные участки; </w:t>
      </w:r>
    </w:p>
    <w:p w:rsidR="00591230" w:rsidRDefault="00591230" w:rsidP="00591230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C467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части земельных участков. </w:t>
      </w:r>
    </w:p>
    <w:p w:rsidR="00591230" w:rsidRPr="00D14378" w:rsidRDefault="00591230" w:rsidP="0059123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378">
        <w:rPr>
          <w:rFonts w:ascii="Times New Roman" w:eastAsia="Times New Roman" w:hAnsi="Times New Roman"/>
          <w:sz w:val="28"/>
          <w:szCs w:val="28"/>
          <w:lang w:eastAsia="ru-RU"/>
        </w:rPr>
        <w:t>Объектами муниципального контроля являются:</w:t>
      </w:r>
    </w:p>
    <w:p w:rsidR="00591230" w:rsidRPr="00D14378" w:rsidRDefault="00591230" w:rsidP="0059123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378">
        <w:rPr>
          <w:rFonts w:ascii="Times New Roman" w:eastAsia="Times New Roman" w:hAnsi="Times New Roman"/>
          <w:sz w:val="28"/>
          <w:szCs w:val="28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591230" w:rsidRPr="00D14378" w:rsidRDefault="00591230" w:rsidP="0059123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3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– производственные объекты).</w:t>
      </w:r>
    </w:p>
    <w:p w:rsidR="00C4672D" w:rsidRDefault="00C4672D" w:rsidP="00591230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свою очередь, земельный участок как объект права собственности </w:t>
      </w:r>
      <w:r w:rsidR="00474E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иных предусмотренных Земельным кодексом прав на землю является недвижимой вещью, которая представляет собой часть земной поверхности </w:t>
      </w:r>
      <w:r w:rsidR="00474E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</w:t>
      </w:r>
      <w:r w:rsidR="005912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ьным законом от 13июля 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474E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218-ФЗ «О государственной регистрации недвижимости».</w:t>
      </w:r>
    </w:p>
    <w:p w:rsidR="00C4672D" w:rsidRDefault="00C4672D" w:rsidP="00C4672D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672D" w:rsidRDefault="00C4672D" w:rsidP="00C4672D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Обязанности правообладателей земельных участков</w:t>
      </w:r>
    </w:p>
    <w:p w:rsidR="00C4672D" w:rsidRDefault="00C4672D" w:rsidP="00E85388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Согласно статье 42 Земельного кодекса собстве</w:t>
      </w:r>
      <w:r w:rsidR="008340B0">
        <w:rPr>
          <w:rFonts w:ascii="Times New Roman" w:hAnsi="Times New Roman"/>
          <w:color w:val="000000"/>
          <w:sz w:val="28"/>
          <w:szCs w:val="28"/>
          <w:lang w:eastAsia="ru-RU"/>
        </w:rPr>
        <w:t>нники земельных участков и лица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являющиеся со</w:t>
      </w:r>
      <w:r w:rsidR="008340B0">
        <w:rPr>
          <w:rFonts w:ascii="Times New Roman" w:hAnsi="Times New Roman"/>
          <w:color w:val="000000"/>
          <w:sz w:val="28"/>
          <w:szCs w:val="28"/>
          <w:lang w:eastAsia="ru-RU"/>
        </w:rPr>
        <w:t>бственниками земельных участков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обязаны:</w:t>
      </w:r>
    </w:p>
    <w:p w:rsidR="00620FCC" w:rsidRDefault="00620FCC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620FCC" w:rsidRDefault="00620FCC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620FCC" w:rsidRDefault="00620FCC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осуществлять мероприятия по охране земель, лесов, водных объектов </w:t>
      </w:r>
      <w:r w:rsidR="008340B0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>
        <w:rPr>
          <w:rFonts w:ascii="Times New Roman" w:eastAsiaTheme="minorHAnsi" w:hAnsi="Times New Roman"/>
          <w:sz w:val="28"/>
          <w:szCs w:val="28"/>
        </w:rPr>
        <w:t>и других природных ресурсов, в том числе меры пожарной безопасности;</w:t>
      </w:r>
    </w:p>
    <w:p w:rsidR="00620FCC" w:rsidRDefault="00620FCC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620FCC" w:rsidRDefault="00E85388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620FCC">
        <w:rPr>
          <w:rFonts w:ascii="Times New Roman" w:eastAsiaTheme="minorHAnsi" w:hAnsi="Times New Roman"/>
          <w:sz w:val="28"/>
          <w:szCs w:val="28"/>
        </w:rPr>
        <w:t>своевременно производить платежи за землю;</w:t>
      </w:r>
    </w:p>
    <w:p w:rsidR="00620FCC" w:rsidRDefault="00E85388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620FCC">
        <w:rPr>
          <w:rFonts w:ascii="Times New Roman" w:eastAsiaTheme="minorHAnsi" w:hAnsi="Times New Roman"/>
          <w:sz w:val="28"/>
          <w:szCs w:val="28"/>
        </w:rPr>
        <w:t xml:space="preserve"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</w:t>
      </w:r>
      <w:r w:rsidR="002B277E">
        <w:rPr>
          <w:rFonts w:ascii="Times New Roman" w:eastAsiaTheme="minorHAnsi" w:hAnsi="Times New Roman"/>
          <w:sz w:val="28"/>
          <w:szCs w:val="28"/>
        </w:rPr>
        <w:t xml:space="preserve">                 </w:t>
      </w:r>
      <w:r w:rsidR="00620FCC">
        <w:rPr>
          <w:rFonts w:ascii="Times New Roman" w:eastAsiaTheme="minorHAnsi" w:hAnsi="Times New Roman"/>
          <w:sz w:val="28"/>
          <w:szCs w:val="28"/>
        </w:rPr>
        <w:t xml:space="preserve">в соответствии с требованиями </w:t>
      </w:r>
      <w:hyperlink r:id="rId5" w:history="1">
        <w:r w:rsidR="00620FCC" w:rsidRPr="00DB75B9">
          <w:rPr>
            <w:rFonts w:ascii="Times New Roman" w:eastAsiaTheme="minorHAnsi" w:hAnsi="Times New Roman"/>
            <w:sz w:val="28"/>
            <w:szCs w:val="28"/>
          </w:rPr>
          <w:t>законодательства</w:t>
        </w:r>
      </w:hyperlink>
      <w:r w:rsidR="00620FCC">
        <w:rPr>
          <w:rFonts w:ascii="Times New Roman" w:eastAsiaTheme="minorHAnsi" w:hAnsi="Times New Roman"/>
          <w:sz w:val="28"/>
          <w:szCs w:val="28"/>
        </w:rPr>
        <w:t xml:space="preserve"> о градостроительной деятельности;</w:t>
      </w:r>
    </w:p>
    <w:p w:rsidR="00620FCC" w:rsidRDefault="00E85388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620FCC">
        <w:rPr>
          <w:rFonts w:ascii="Times New Roman" w:eastAsiaTheme="minorHAnsi" w:hAnsi="Times New Roman"/>
          <w:sz w:val="28"/>
          <w:szCs w:val="28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620FCC" w:rsidRDefault="00E85388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620FCC">
        <w:rPr>
          <w:rFonts w:ascii="Times New Roman" w:eastAsiaTheme="minorHAnsi" w:hAnsi="Times New Roman"/>
          <w:sz w:val="28"/>
          <w:szCs w:val="28"/>
        </w:rPr>
        <w:t>не препятствовать организации - собственнику объекта системы газоснабжения, нефтепровода или нефтепродуктопровода</w:t>
      </w:r>
      <w:r w:rsidR="002B277E">
        <w:rPr>
          <w:rFonts w:ascii="Times New Roman" w:eastAsiaTheme="minorHAnsi" w:hAnsi="Times New Roman"/>
          <w:sz w:val="28"/>
          <w:szCs w:val="28"/>
        </w:rPr>
        <w:t xml:space="preserve">, </w:t>
      </w:r>
      <w:r w:rsidR="00620FCC">
        <w:rPr>
          <w:rFonts w:ascii="Times New Roman" w:eastAsiaTheme="minorHAnsi" w:hAnsi="Times New Roman"/>
          <w:sz w:val="28"/>
          <w:szCs w:val="28"/>
        </w:rPr>
        <w:t xml:space="preserve">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</w:t>
      </w:r>
      <w:r w:rsidR="002B277E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r w:rsidR="00620FCC">
        <w:rPr>
          <w:rFonts w:ascii="Times New Roman" w:eastAsiaTheme="minorHAnsi" w:hAnsi="Times New Roman"/>
          <w:sz w:val="28"/>
          <w:szCs w:val="28"/>
        </w:rPr>
        <w:t>и нефтепродуктопроводов, аммиакопроводов, по предупреждению чрезвычайных ситуаций, по ликвидации последствий возникших на них аварий, катастроф;</w:t>
      </w:r>
    </w:p>
    <w:p w:rsidR="00620FCC" w:rsidRDefault="00E85388" w:rsidP="00E8538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620FCC">
        <w:rPr>
          <w:rFonts w:ascii="Times New Roman" w:eastAsiaTheme="minorHAnsi" w:hAnsi="Times New Roman"/>
          <w:sz w:val="28"/>
          <w:szCs w:val="28"/>
        </w:rPr>
        <w:t>выполнять иные требования, предусмотренные настоящим Кодексом, федеральными законами.</w:t>
      </w:r>
    </w:p>
    <w:p w:rsidR="000109DD" w:rsidRDefault="000109DD" w:rsidP="00C4672D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2547" w:rsidRDefault="005C2547" w:rsidP="00C4672D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C2547" w:rsidRDefault="005C2547" w:rsidP="00C4672D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0B45" w:rsidRPr="002E0B45" w:rsidRDefault="002E0B45" w:rsidP="002E0B45">
      <w:pPr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2E0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спользова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ние</w:t>
      </w:r>
      <w:r w:rsidRPr="002E0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</w:t>
      </w:r>
      <w:r w:rsidRPr="002E0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</w:t>
      </w:r>
      <w:r w:rsidRPr="002E0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E0B45" w:rsidRPr="002E0B45" w:rsidRDefault="002E0B45" w:rsidP="002E0B45">
      <w:pPr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0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целевому назначению в соответствии с его принадлежностью </w:t>
      </w:r>
    </w:p>
    <w:p w:rsidR="002E0B45" w:rsidRPr="002E0B45" w:rsidRDefault="002E0B45" w:rsidP="002E0B45">
      <w:pPr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E0B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той или иной категории земель и (или) разрешенным использованием</w:t>
      </w:r>
    </w:p>
    <w:p w:rsidR="002E0B45" w:rsidRDefault="002E0B45" w:rsidP="002E0B4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</w:t>
      </w:r>
      <w:r w:rsidRPr="00E93B13">
        <w:rPr>
          <w:rFonts w:ascii="Times New Roman" w:eastAsia="Times New Roman" w:hAnsi="Times New Roman"/>
          <w:sz w:val="28"/>
          <w:szCs w:val="28"/>
          <w:lang w:eastAsia="ru-RU"/>
        </w:rPr>
        <w:t xml:space="preserve"> 7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земли используются в соответствии с установленным для них целевым назначением. Правовой режим земель определяется исходя </w:t>
      </w:r>
      <w:r w:rsidR="000A5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из их принадлежности к той или иной категории и разрешенного использования в соответствии с зонированием территорий.</w:t>
      </w:r>
    </w:p>
    <w:p w:rsidR="002E0B45" w:rsidRDefault="002E0B45" w:rsidP="002E0B4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разрешенного использования земельных участков определяются в соответствии с </w:t>
      </w:r>
      <w:r w:rsidRPr="00B06CAD">
        <w:rPr>
          <w:rFonts w:ascii="Times New Roman" w:eastAsia="Times New Roman" w:hAnsi="Times New Roman"/>
          <w:sz w:val="28"/>
          <w:szCs w:val="28"/>
          <w:lang w:eastAsia="ru-RU"/>
        </w:rPr>
        <w:t>классификатором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видов разрешенного использования земельных </w:t>
      </w:r>
      <w:r w:rsidRPr="006F5ED2">
        <w:rPr>
          <w:rFonts w:ascii="Times New Roman" w:eastAsia="Times New Roman" w:hAnsi="Times New Roman"/>
          <w:sz w:val="28"/>
          <w:szCs w:val="28"/>
          <w:lang w:eastAsia="ru-RU"/>
        </w:rPr>
        <w:t>участков, утвержденных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</w:t>
      </w:r>
      <w:r w:rsidRPr="006F5ED2">
        <w:rPr>
          <w:rFonts w:ascii="Times New Roman" w:eastAsia="Times New Roman" w:hAnsi="Times New Roman"/>
          <w:sz w:val="28"/>
          <w:szCs w:val="28"/>
          <w:lang w:eastAsia="ru-RU"/>
        </w:rPr>
        <w:t>от 01.09.2014 №</w:t>
      </w:r>
      <w:r w:rsidR="000A5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5ED2">
        <w:rPr>
          <w:rFonts w:ascii="Times New Roman" w:eastAsia="Times New Roman" w:hAnsi="Times New Roman"/>
          <w:sz w:val="28"/>
          <w:szCs w:val="28"/>
          <w:lang w:eastAsia="ru-RU"/>
        </w:rPr>
        <w:t xml:space="preserve">540 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Минэкономразвития России</w:t>
      </w:r>
      <w:r w:rsidRPr="006F5ED2">
        <w:rPr>
          <w:rFonts w:ascii="Times New Roman" w:eastAsia="Times New Roman" w:hAnsi="Times New Roman"/>
          <w:sz w:val="28"/>
          <w:szCs w:val="28"/>
          <w:lang w:eastAsia="ru-RU"/>
        </w:rPr>
        <w:t>, и основными видами</w:t>
      </w:r>
      <w:r w:rsidR="000A579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F5ED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параметрами разрешенного использования земельных участков и объектов капитального строительства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установленными правилами </w:t>
      </w:r>
      <w:r w:rsidRPr="006F5ED2">
        <w:rPr>
          <w:rFonts w:ascii="Times New Roman" w:eastAsia="Times New Roman" w:hAnsi="Times New Roman"/>
          <w:sz w:val="28"/>
          <w:szCs w:val="28"/>
          <w:lang w:eastAsia="ru-RU"/>
        </w:rPr>
        <w:t>землепользования и</w:t>
      </w:r>
      <w:r w:rsidR="000A5793">
        <w:rPr>
          <w:rFonts w:ascii="Times New Roman" w:eastAsia="Times New Roman" w:hAnsi="Times New Roman"/>
          <w:sz w:val="28"/>
          <w:szCs w:val="28"/>
          <w:lang w:eastAsia="ru-RU"/>
        </w:rPr>
        <w:t xml:space="preserve"> застройки на территории муниципального образования «Токсовское городское поселение».</w:t>
      </w:r>
    </w:p>
    <w:p w:rsidR="002E0B45" w:rsidRDefault="002E0B45" w:rsidP="002E0B4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Вид разрешенного использования земельного участка указывается </w:t>
      </w:r>
      <w:r w:rsidR="000A5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в сведениях Единого государственного реестра недвижимости.</w:t>
      </w:r>
    </w:p>
    <w:p w:rsidR="002E0B45" w:rsidRDefault="002E0B45" w:rsidP="002E0B4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Лицо, использующее земельный участок, обязано использовать земельный участок в соответствии с целевым назначением и видом разрешенного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спользования земельного участка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0B45" w:rsidRDefault="002E0B45" w:rsidP="002E0B45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За использование земельного участка не в соответствии с целевым назначением и (или) установленным разрешенным использованием земельного участка предусмотрена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дминистративная ответственность, установленная </w:t>
      </w:r>
      <w:r w:rsidRPr="00352C1E">
        <w:rPr>
          <w:rFonts w:ascii="Times New Roman" w:eastAsia="Times New Roman" w:hAnsi="Times New Roman"/>
          <w:sz w:val="28"/>
          <w:szCs w:val="28"/>
          <w:lang w:eastAsia="ru-RU"/>
        </w:rPr>
        <w:t>частью 1 статьи 8.8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</w:t>
      </w:r>
      <w:r w:rsidR="000A57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3B102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672D" w:rsidRDefault="00C4672D" w:rsidP="00C4672D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672D" w:rsidRDefault="00C4672D" w:rsidP="00C4672D">
      <w:pPr>
        <w:autoSpaceDE w:val="0"/>
        <w:autoSpaceDN w:val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Ответственность за правонарушения в области охраны </w:t>
      </w:r>
      <w:r w:rsidR="000A57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 использования земель</w:t>
      </w:r>
    </w:p>
    <w:p w:rsidR="00C4672D" w:rsidRDefault="00C4672D" w:rsidP="00C4672D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Главой </w:t>
      </w:r>
      <w:r>
        <w:rPr>
          <w:rFonts w:ascii="Times New Roman" w:hAnsi="Times New Roman"/>
          <w:sz w:val="28"/>
          <w:szCs w:val="28"/>
          <w:lang w:val="en-US" w:eastAsia="ru-RU"/>
        </w:rPr>
        <w:t>XIII</w:t>
      </w:r>
      <w:r w:rsidRPr="00FE742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Земельного кодекса установлено, что лица, виновные </w:t>
      </w:r>
      <w:r w:rsidR="000A5793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>в совершении земельных правонарушений, несут административную или уголовную ответственность в порядке, установленном законодательством.</w:t>
      </w:r>
    </w:p>
    <w:p w:rsidR="00C4672D" w:rsidRDefault="00C4672D" w:rsidP="00C4672D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Привлечение лица, виновного в совершении земельных правонарушений, к уголовной или административной ответственности </w:t>
      </w:r>
      <w:r w:rsidR="000A5793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eastAsia="ru-RU"/>
        </w:rPr>
        <w:t>не освобождает его от обязанности устранить допущенные земельные правонарушения и возместить причиненный ими вред.</w:t>
      </w:r>
    </w:p>
    <w:p w:rsidR="00C4672D" w:rsidRDefault="00C4672D" w:rsidP="00C4672D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Юридические лица, граждане обязаны возместить в полном объеме вред, причиненный в результате совершения ими земельных правонарушений.</w:t>
      </w:r>
    </w:p>
    <w:p w:rsidR="00C4672D" w:rsidRDefault="00C4672D" w:rsidP="00C4672D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Приведение земельных участков в пригодное для использования состояние при их загрязнении, других видах порчи, самовольном занятии,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снос зданий, сооружений при самовольном занятии земельных участков</w:t>
      </w:r>
      <w:r w:rsidR="000A579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самовольном строительстве, а также восстановление уничтоженных межевых знаков осуществляется юридическими лицами и гражданами, виновными </w:t>
      </w:r>
      <w:r w:rsidR="000A5793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>в указанных земельных правонарушениях, или за их счет.</w:t>
      </w:r>
    </w:p>
    <w:p w:rsidR="00C4672D" w:rsidRDefault="00C4672D" w:rsidP="00C4672D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Принудительное прекращение прав на земельный участок </w:t>
      </w:r>
      <w:r w:rsidR="00174E56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не освобождает от обязанности по возмещению причиненного земельными правонарушениями вреда.</w:t>
      </w:r>
    </w:p>
    <w:p w:rsidR="00C4672D" w:rsidRDefault="00C4672D" w:rsidP="00C4672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Par166"/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соблюдения требований земельного законодательства </w:t>
      </w:r>
      <w:r w:rsidR="00174E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применение мер ответственности за нарушение таких требований осуществляется в строгом соответствии со следующими нормативными правовыми актами:</w:t>
      </w:r>
    </w:p>
    <w:p w:rsidR="00C4672D" w:rsidRDefault="00C4672D" w:rsidP="00C4672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Конституцией Российской Федерации; </w:t>
      </w:r>
    </w:p>
    <w:p w:rsidR="00C4672D" w:rsidRDefault="00C4672D" w:rsidP="00C4672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Кодексом Российской Федерации об административных правонарушениях; </w:t>
      </w:r>
    </w:p>
    <w:p w:rsidR="00C4672D" w:rsidRDefault="00C4672D" w:rsidP="00C4672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Земельным кодексом Российской Федерации; </w:t>
      </w:r>
    </w:p>
    <w:p w:rsidR="00C4672D" w:rsidRDefault="00C4672D" w:rsidP="00C4672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hyperlink r:id="rId6" w:history="1">
        <w:r w:rsidR="009152E6" w:rsidRPr="00A75C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</w:t>
        </w:r>
        <w:r w:rsidR="009152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9152E6" w:rsidRPr="00A75C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закон</w:t>
        </w:r>
      </w:hyperlink>
      <w:r w:rsidR="009152E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ом</w:t>
      </w:r>
      <w:r w:rsidR="009152E6" w:rsidRPr="00A75C0D">
        <w:rPr>
          <w:rFonts w:ascii="Times New Roman" w:hAnsi="Times New Roman"/>
          <w:sz w:val="28"/>
          <w:szCs w:val="28"/>
        </w:rPr>
        <w:t xml:space="preserve"> от 31.07.2020 №</w:t>
      </w:r>
      <w:r w:rsidR="00174E56">
        <w:rPr>
          <w:rFonts w:ascii="Times New Roman" w:hAnsi="Times New Roman"/>
          <w:sz w:val="28"/>
          <w:szCs w:val="28"/>
        </w:rPr>
        <w:t xml:space="preserve"> 248-ФЗ «</w:t>
      </w:r>
      <w:r w:rsidR="009152E6" w:rsidRPr="00A75C0D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 w:rsidR="00174E56">
        <w:rPr>
          <w:rFonts w:ascii="Times New Roman" w:hAnsi="Times New Roman"/>
          <w:sz w:val="28"/>
          <w:szCs w:val="28"/>
        </w:rPr>
        <w:t>контроле в Российской Федерации»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C4672D" w:rsidRDefault="00C4672D" w:rsidP="00C4672D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иными нормативными правовыми актами.</w:t>
      </w:r>
    </w:p>
    <w:p w:rsidR="00C4672D" w:rsidRDefault="00C4672D" w:rsidP="00C4672D">
      <w:pPr>
        <w:jc w:val="both"/>
        <w:rPr>
          <w:rFonts w:ascii="Times New Roman" w:hAnsi="Times New Roman"/>
          <w:sz w:val="28"/>
          <w:szCs w:val="28"/>
        </w:rPr>
      </w:pPr>
    </w:p>
    <w:p w:rsidR="00174E56" w:rsidRDefault="00174E56" w:rsidP="00C4672D">
      <w:pPr>
        <w:jc w:val="both"/>
        <w:rPr>
          <w:rFonts w:ascii="Times New Roman" w:hAnsi="Times New Roman"/>
          <w:sz w:val="28"/>
          <w:szCs w:val="28"/>
        </w:rPr>
      </w:pPr>
    </w:p>
    <w:p w:rsidR="00C4672D" w:rsidRDefault="00C4672D" w:rsidP="00C4672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Повышению эффективности осуществления муниципального</w:t>
      </w:r>
    </w:p>
    <w:p w:rsidR="00C4672D" w:rsidRDefault="00C4672D" w:rsidP="00C4672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земельного контроля будет способствовать:</w:t>
      </w:r>
    </w:p>
    <w:p w:rsidR="00C4672D" w:rsidRDefault="00C4672D" w:rsidP="00C4672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672D" w:rsidRDefault="00174E56" w:rsidP="00C467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228D">
        <w:rPr>
          <w:rFonts w:ascii="Times New Roman" w:hAnsi="Times New Roman"/>
          <w:sz w:val="28"/>
          <w:szCs w:val="28"/>
        </w:rPr>
        <w:t>)</w:t>
      </w:r>
      <w:r w:rsidR="00C4672D">
        <w:rPr>
          <w:rFonts w:ascii="Times New Roman" w:hAnsi="Times New Roman"/>
          <w:sz w:val="28"/>
          <w:szCs w:val="28"/>
        </w:rPr>
        <w:t xml:space="preserve"> Организация и проведение профилактической работы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4672D">
        <w:rPr>
          <w:rFonts w:ascii="Times New Roman" w:hAnsi="Times New Roman"/>
          <w:sz w:val="28"/>
          <w:szCs w:val="28"/>
        </w:rPr>
        <w:t xml:space="preserve">с юридическими лицами, индивидуальными предпринимателями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C4672D">
        <w:rPr>
          <w:rFonts w:ascii="Times New Roman" w:hAnsi="Times New Roman"/>
          <w:sz w:val="28"/>
          <w:szCs w:val="28"/>
        </w:rPr>
        <w:t>и населением по предотвращению нарушений земельного законодательства путем привлечения средств массовой информации к освещению актуальных вопросов муниципального земельного контроля, разъяснения положений земельного законодательства;</w:t>
      </w:r>
    </w:p>
    <w:p w:rsidR="00C4672D" w:rsidRDefault="00C4672D" w:rsidP="00C4672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672D" w:rsidRDefault="00C4672D" w:rsidP="00C4672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C4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78DF"/>
    <w:multiLevelType w:val="hybridMultilevel"/>
    <w:tmpl w:val="FBAA2EE4"/>
    <w:lvl w:ilvl="0" w:tplc="689A72FE">
      <w:start w:val="1"/>
      <w:numFmt w:val="decimal"/>
      <w:lvlText w:val="%1."/>
      <w:lvlJc w:val="left"/>
      <w:pPr>
        <w:ind w:left="1179" w:hanging="360"/>
      </w:pPr>
    </w:lvl>
    <w:lvl w:ilvl="1" w:tplc="04190019">
      <w:start w:val="1"/>
      <w:numFmt w:val="lowerLetter"/>
      <w:lvlText w:val="%2."/>
      <w:lvlJc w:val="left"/>
      <w:pPr>
        <w:ind w:left="1899" w:hanging="360"/>
      </w:pPr>
    </w:lvl>
    <w:lvl w:ilvl="2" w:tplc="0419001B">
      <w:start w:val="1"/>
      <w:numFmt w:val="lowerRoman"/>
      <w:lvlText w:val="%3."/>
      <w:lvlJc w:val="right"/>
      <w:pPr>
        <w:ind w:left="2619" w:hanging="180"/>
      </w:pPr>
    </w:lvl>
    <w:lvl w:ilvl="3" w:tplc="0419000F">
      <w:start w:val="1"/>
      <w:numFmt w:val="decimal"/>
      <w:lvlText w:val="%4."/>
      <w:lvlJc w:val="left"/>
      <w:pPr>
        <w:ind w:left="3339" w:hanging="360"/>
      </w:pPr>
    </w:lvl>
    <w:lvl w:ilvl="4" w:tplc="04190019">
      <w:start w:val="1"/>
      <w:numFmt w:val="lowerLetter"/>
      <w:lvlText w:val="%5."/>
      <w:lvlJc w:val="left"/>
      <w:pPr>
        <w:ind w:left="4059" w:hanging="360"/>
      </w:pPr>
    </w:lvl>
    <w:lvl w:ilvl="5" w:tplc="0419001B">
      <w:start w:val="1"/>
      <w:numFmt w:val="lowerRoman"/>
      <w:lvlText w:val="%6."/>
      <w:lvlJc w:val="right"/>
      <w:pPr>
        <w:ind w:left="4779" w:hanging="180"/>
      </w:pPr>
    </w:lvl>
    <w:lvl w:ilvl="6" w:tplc="0419000F">
      <w:start w:val="1"/>
      <w:numFmt w:val="decimal"/>
      <w:lvlText w:val="%7."/>
      <w:lvlJc w:val="left"/>
      <w:pPr>
        <w:ind w:left="5499" w:hanging="360"/>
      </w:pPr>
    </w:lvl>
    <w:lvl w:ilvl="7" w:tplc="04190019">
      <w:start w:val="1"/>
      <w:numFmt w:val="lowerLetter"/>
      <w:lvlText w:val="%8."/>
      <w:lvlJc w:val="left"/>
      <w:pPr>
        <w:ind w:left="6219" w:hanging="360"/>
      </w:pPr>
    </w:lvl>
    <w:lvl w:ilvl="8" w:tplc="0419001B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72D"/>
    <w:rsid w:val="000109DD"/>
    <w:rsid w:val="000A5793"/>
    <w:rsid w:val="00174E56"/>
    <w:rsid w:val="00186498"/>
    <w:rsid w:val="001B4B52"/>
    <w:rsid w:val="002B277E"/>
    <w:rsid w:val="002E0B45"/>
    <w:rsid w:val="0033550E"/>
    <w:rsid w:val="00354F85"/>
    <w:rsid w:val="00474E86"/>
    <w:rsid w:val="00591230"/>
    <w:rsid w:val="005C2547"/>
    <w:rsid w:val="00620FCC"/>
    <w:rsid w:val="006A3CEF"/>
    <w:rsid w:val="006F6260"/>
    <w:rsid w:val="008340B0"/>
    <w:rsid w:val="008A6CD8"/>
    <w:rsid w:val="009152E6"/>
    <w:rsid w:val="00B07B3A"/>
    <w:rsid w:val="00C4672D"/>
    <w:rsid w:val="00CA5218"/>
    <w:rsid w:val="00D7004C"/>
    <w:rsid w:val="00DB75B9"/>
    <w:rsid w:val="00DC1DDE"/>
    <w:rsid w:val="00E85388"/>
    <w:rsid w:val="00EF7BB8"/>
    <w:rsid w:val="00F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0162"/>
  <w15:docId w15:val="{E0E456F0-69F5-4E38-B77A-4BD020A9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2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0/" TargetMode="External"/><Relationship Id="rId5" Type="http://schemas.openxmlformats.org/officeDocument/2006/relationships/hyperlink" Target="consultantplus://offline/ref=89FCB4860BD96AA9BADF5905F70EF15A31F53A53F9F36C6F2905C0BCB7A4FB4882AD5500674D11D57D4C694C822824AA9E568F5C2D8BE731o26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В.</dc:creator>
  <cp:lastModifiedBy>Пользователь Windows</cp:lastModifiedBy>
  <cp:revision>10</cp:revision>
  <cp:lastPrinted>2018-07-30T06:26:00Z</cp:lastPrinted>
  <dcterms:created xsi:type="dcterms:W3CDTF">2022-02-16T07:29:00Z</dcterms:created>
  <dcterms:modified xsi:type="dcterms:W3CDTF">2022-06-10T08:50:00Z</dcterms:modified>
</cp:coreProperties>
</file>