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88AB5" w14:textId="0421A76A" w:rsidR="00735C11" w:rsidRPr="005C1420" w:rsidRDefault="005C1420" w:rsidP="005C14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420">
        <w:rPr>
          <w:rFonts w:ascii="Times New Roman" w:hAnsi="Times New Roman" w:cs="Times New Roman"/>
          <w:b/>
          <w:bCs/>
          <w:sz w:val="24"/>
          <w:szCs w:val="24"/>
        </w:rPr>
        <w:t>Целевые показатели результативности использования субсидий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842"/>
        <w:gridCol w:w="1686"/>
        <w:gridCol w:w="1869"/>
      </w:tblGrid>
      <w:tr w:rsidR="005C1420" w14:paraId="1E699022" w14:textId="77777777" w:rsidTr="005C1420">
        <w:tc>
          <w:tcPr>
            <w:tcW w:w="846" w:type="dxa"/>
            <w:vMerge w:val="restart"/>
            <w:vAlign w:val="center"/>
          </w:tcPr>
          <w:p w14:paraId="1A6BA3F6" w14:textId="70A53B19" w:rsidR="005C1420" w:rsidRPr="005C1420" w:rsidRDefault="005C1420" w:rsidP="005C14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420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2E7DE13F" w14:textId="3E7388C2" w:rsidR="005C1420" w:rsidRPr="005C1420" w:rsidRDefault="005C1420" w:rsidP="005C14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420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14:paraId="2E36EF4D" w14:textId="17BA4779" w:rsidR="005C1420" w:rsidRPr="005C1420" w:rsidRDefault="005C1420" w:rsidP="005C14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420">
              <w:rPr>
                <w:rFonts w:ascii="Times New Roman" w:hAnsi="Times New Roman" w:cs="Times New Roman"/>
                <w:b/>
                <w:bCs/>
              </w:rPr>
              <w:t>Единицы измерения</w:t>
            </w:r>
          </w:p>
        </w:tc>
        <w:tc>
          <w:tcPr>
            <w:tcW w:w="3427" w:type="dxa"/>
            <w:gridSpan w:val="2"/>
          </w:tcPr>
          <w:p w14:paraId="37D9178F" w14:textId="2F030C67" w:rsidR="005C1420" w:rsidRPr="005C1420" w:rsidRDefault="005C1420" w:rsidP="005C14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420">
              <w:rPr>
                <w:rFonts w:ascii="Times New Roman" w:hAnsi="Times New Roman" w:cs="Times New Roman"/>
                <w:b/>
                <w:bCs/>
              </w:rPr>
              <w:t>Значение целевых показателей</w:t>
            </w:r>
          </w:p>
        </w:tc>
      </w:tr>
      <w:tr w:rsidR="005C1420" w14:paraId="4C2B2783" w14:textId="77777777" w:rsidTr="005C1420">
        <w:tc>
          <w:tcPr>
            <w:tcW w:w="846" w:type="dxa"/>
            <w:vMerge/>
          </w:tcPr>
          <w:p w14:paraId="52CB3142" w14:textId="77777777" w:rsidR="005C1420" w:rsidRPr="005C1420" w:rsidRDefault="005C1420" w:rsidP="005C14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14:paraId="582D80B3" w14:textId="77777777" w:rsidR="005C1420" w:rsidRPr="005C1420" w:rsidRDefault="005C1420" w:rsidP="005C14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Merge/>
          </w:tcPr>
          <w:p w14:paraId="64AF370E" w14:textId="77777777" w:rsidR="005C1420" w:rsidRPr="005C1420" w:rsidRDefault="005C1420" w:rsidP="005C14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8" w:type="dxa"/>
          </w:tcPr>
          <w:p w14:paraId="30E000BC" w14:textId="44D79425" w:rsidR="005C1420" w:rsidRPr="005C1420" w:rsidRDefault="005C1420" w:rsidP="005C14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420">
              <w:rPr>
                <w:rFonts w:ascii="Times New Roman" w:hAnsi="Times New Roman" w:cs="Times New Roman"/>
                <w:b/>
                <w:bCs/>
              </w:rPr>
              <w:t>планируемые</w:t>
            </w:r>
          </w:p>
        </w:tc>
        <w:tc>
          <w:tcPr>
            <w:tcW w:w="1869" w:type="dxa"/>
          </w:tcPr>
          <w:p w14:paraId="1C88EE50" w14:textId="6A1A16F5" w:rsidR="005C1420" w:rsidRPr="005C1420" w:rsidRDefault="005C1420" w:rsidP="005C14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420">
              <w:rPr>
                <w:rFonts w:ascii="Times New Roman" w:hAnsi="Times New Roman" w:cs="Times New Roman"/>
                <w:b/>
                <w:bCs/>
              </w:rPr>
              <w:t>достигнутые</w:t>
            </w:r>
          </w:p>
        </w:tc>
      </w:tr>
      <w:tr w:rsidR="005C1420" w14:paraId="43335850" w14:textId="77777777" w:rsidTr="00866658">
        <w:tc>
          <w:tcPr>
            <w:tcW w:w="846" w:type="dxa"/>
          </w:tcPr>
          <w:p w14:paraId="27DDA7FE" w14:textId="754128EC" w:rsidR="005C1420" w:rsidRPr="005C1420" w:rsidRDefault="005C1420" w:rsidP="005C1420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7D82806E" w14:textId="1DA6367E" w:rsidR="005C1420" w:rsidRPr="005C1420" w:rsidRDefault="005C1420" w:rsidP="005C1420">
            <w:r>
              <w:t>Количество домовладений и квартир в населенном пункте, получивших техническую возможность подключения к сетям газоснабжения в результате предоставления субсидии</w:t>
            </w:r>
          </w:p>
        </w:tc>
        <w:tc>
          <w:tcPr>
            <w:tcW w:w="1842" w:type="dxa"/>
            <w:vAlign w:val="center"/>
          </w:tcPr>
          <w:p w14:paraId="1285EEE7" w14:textId="3C69AD4D" w:rsidR="005C1420" w:rsidRPr="005C1420" w:rsidRDefault="00480B22" w:rsidP="005C1420">
            <w:pPr>
              <w:jc w:val="center"/>
            </w:pPr>
            <w:r>
              <w:t>ш</w:t>
            </w:r>
            <w:r w:rsidR="00866658">
              <w:t>т.</w:t>
            </w:r>
          </w:p>
        </w:tc>
        <w:tc>
          <w:tcPr>
            <w:tcW w:w="1558" w:type="dxa"/>
            <w:vAlign w:val="center"/>
          </w:tcPr>
          <w:p w14:paraId="10A1F283" w14:textId="77777777" w:rsidR="005C1420" w:rsidRDefault="00866658" w:rsidP="005C1420">
            <w:pPr>
              <w:jc w:val="center"/>
            </w:pPr>
            <w:r>
              <w:t>2438 домовладений,</w:t>
            </w:r>
          </w:p>
          <w:p w14:paraId="372ADFF9" w14:textId="64D415A5" w:rsidR="00866658" w:rsidRPr="005C1420" w:rsidRDefault="00866658" w:rsidP="005C1420">
            <w:pPr>
              <w:jc w:val="center"/>
            </w:pPr>
            <w:r>
              <w:t>32 квартиры</w:t>
            </w:r>
          </w:p>
        </w:tc>
        <w:tc>
          <w:tcPr>
            <w:tcW w:w="1869" w:type="dxa"/>
            <w:vAlign w:val="center"/>
          </w:tcPr>
          <w:p w14:paraId="02DF14F3" w14:textId="2ADBE8C5" w:rsidR="005C1420" w:rsidRPr="005C1420" w:rsidRDefault="00480B22" w:rsidP="005C1420">
            <w:pPr>
              <w:jc w:val="center"/>
            </w:pPr>
            <w:r>
              <w:t>0*</w:t>
            </w:r>
          </w:p>
        </w:tc>
      </w:tr>
      <w:tr w:rsidR="005C1420" w14:paraId="6919ADBA" w14:textId="77777777" w:rsidTr="00866658">
        <w:tc>
          <w:tcPr>
            <w:tcW w:w="846" w:type="dxa"/>
          </w:tcPr>
          <w:p w14:paraId="2E97AC20" w14:textId="0C8536D9" w:rsidR="005C1420" w:rsidRPr="005C1420" w:rsidRDefault="005C1420" w:rsidP="005C1420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0BB311CF" w14:textId="1264361B" w:rsidR="005C1420" w:rsidRPr="005C1420" w:rsidRDefault="005C1420" w:rsidP="005C1420">
            <w:r>
              <w:t>Протяженность построенных газопроводов в результате предоставления субсидии (в соответствии с проектом)</w:t>
            </w:r>
          </w:p>
        </w:tc>
        <w:tc>
          <w:tcPr>
            <w:tcW w:w="1842" w:type="dxa"/>
            <w:vAlign w:val="center"/>
          </w:tcPr>
          <w:p w14:paraId="6FBEDEEE" w14:textId="3EA84421" w:rsidR="005C1420" w:rsidRPr="005C1420" w:rsidRDefault="00866658" w:rsidP="005C1420">
            <w:pPr>
              <w:jc w:val="center"/>
            </w:pPr>
            <w:r>
              <w:t>м</w:t>
            </w:r>
          </w:p>
        </w:tc>
        <w:tc>
          <w:tcPr>
            <w:tcW w:w="1558" w:type="dxa"/>
            <w:vAlign w:val="center"/>
          </w:tcPr>
          <w:p w14:paraId="087B3B2A" w14:textId="13DA7A64" w:rsidR="005C1420" w:rsidRPr="005C1420" w:rsidRDefault="00866658" w:rsidP="005C1420">
            <w:pPr>
              <w:jc w:val="center"/>
            </w:pPr>
            <w:r>
              <w:t>47283</w:t>
            </w:r>
          </w:p>
        </w:tc>
        <w:tc>
          <w:tcPr>
            <w:tcW w:w="1869" w:type="dxa"/>
            <w:vAlign w:val="center"/>
          </w:tcPr>
          <w:p w14:paraId="7A99608B" w14:textId="3786AB71" w:rsidR="005C1420" w:rsidRPr="005C1420" w:rsidRDefault="00480B22" w:rsidP="005C1420">
            <w:pPr>
              <w:jc w:val="center"/>
            </w:pPr>
            <w:r>
              <w:t>36408</w:t>
            </w:r>
          </w:p>
        </w:tc>
      </w:tr>
      <w:tr w:rsidR="005C1420" w14:paraId="3168D52D" w14:textId="77777777" w:rsidTr="00866658">
        <w:tc>
          <w:tcPr>
            <w:tcW w:w="846" w:type="dxa"/>
          </w:tcPr>
          <w:p w14:paraId="192AB4E1" w14:textId="297C71BE" w:rsidR="005C1420" w:rsidRPr="005C1420" w:rsidRDefault="005C1420" w:rsidP="005C1420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1669DC54" w14:textId="67BA3ACE" w:rsidR="005C1420" w:rsidRPr="005C1420" w:rsidRDefault="005C1420" w:rsidP="005C1420">
            <w:r>
              <w:t>Наличие проектно-сметной документации, имеющей положительное заключение</w:t>
            </w:r>
            <w:r w:rsidR="00866658">
              <w:t xml:space="preserve"> государственной экспертизы</w:t>
            </w:r>
          </w:p>
        </w:tc>
        <w:tc>
          <w:tcPr>
            <w:tcW w:w="1842" w:type="dxa"/>
            <w:vAlign w:val="center"/>
          </w:tcPr>
          <w:p w14:paraId="76364C04" w14:textId="5BD2F4A3" w:rsidR="005C1420" w:rsidRPr="005C1420" w:rsidRDefault="009D115E" w:rsidP="005C1420">
            <w:pPr>
              <w:jc w:val="center"/>
            </w:pPr>
            <w:r>
              <w:t>д</w:t>
            </w:r>
            <w:r w:rsidR="00866658">
              <w:t>а/нет</w:t>
            </w:r>
          </w:p>
        </w:tc>
        <w:tc>
          <w:tcPr>
            <w:tcW w:w="1558" w:type="dxa"/>
            <w:vAlign w:val="center"/>
          </w:tcPr>
          <w:p w14:paraId="1C0F3CED" w14:textId="4359F3BA" w:rsidR="005C1420" w:rsidRPr="005C1420" w:rsidRDefault="00866658" w:rsidP="005C1420">
            <w:pPr>
              <w:jc w:val="center"/>
            </w:pPr>
            <w:r>
              <w:t>да</w:t>
            </w:r>
          </w:p>
        </w:tc>
        <w:tc>
          <w:tcPr>
            <w:tcW w:w="1869" w:type="dxa"/>
            <w:vAlign w:val="center"/>
          </w:tcPr>
          <w:p w14:paraId="0FA11329" w14:textId="1DBA72EB" w:rsidR="005C1420" w:rsidRPr="005C1420" w:rsidRDefault="00866658" w:rsidP="005C1420">
            <w:pPr>
              <w:jc w:val="center"/>
            </w:pPr>
            <w:r>
              <w:t>да</w:t>
            </w:r>
          </w:p>
        </w:tc>
      </w:tr>
    </w:tbl>
    <w:p w14:paraId="1A204CFA" w14:textId="2541B1A4" w:rsidR="005C1420" w:rsidRDefault="005C1420" w:rsidP="005C1420">
      <w:pPr>
        <w:jc w:val="center"/>
        <w:rPr>
          <w:b/>
          <w:bCs/>
        </w:rPr>
      </w:pPr>
    </w:p>
    <w:p w14:paraId="6448AC1B" w14:textId="459D77E7" w:rsidR="00480B22" w:rsidRPr="00480B22" w:rsidRDefault="00480B22" w:rsidP="00480B22">
      <w:pPr>
        <w:pStyle w:val="a4"/>
        <w:numPr>
          <w:ilvl w:val="0"/>
          <w:numId w:val="1"/>
        </w:numPr>
        <w:rPr>
          <w:b/>
          <w:bCs/>
        </w:rPr>
      </w:pPr>
      <w:r>
        <w:t>Планируемый срок завершения контракта 31.05.2020 г.</w:t>
      </w:r>
      <w:bookmarkStart w:id="0" w:name="_GoBack"/>
      <w:bookmarkEnd w:id="0"/>
    </w:p>
    <w:sectPr w:rsidR="00480B22" w:rsidRPr="00480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4577F"/>
    <w:multiLevelType w:val="hybridMultilevel"/>
    <w:tmpl w:val="B90EDD24"/>
    <w:lvl w:ilvl="0" w:tplc="2B70F676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73"/>
    <w:rsid w:val="00480B22"/>
    <w:rsid w:val="005C1420"/>
    <w:rsid w:val="00735C11"/>
    <w:rsid w:val="00866658"/>
    <w:rsid w:val="009D115E"/>
    <w:rsid w:val="00ED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FF4E"/>
  <w15:chartTrackingRefBased/>
  <w15:docId w15:val="{9CEA0A4F-29FD-482E-B9ED-D18C2F75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0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2020-02-07T10:10:00Z</dcterms:created>
  <dcterms:modified xsi:type="dcterms:W3CDTF">2020-02-07T12:31:00Z</dcterms:modified>
</cp:coreProperties>
</file>