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6"/>
        <w:gridCol w:w="7677"/>
      </w:tblGrid>
      <w:tr w:rsidR="009F5379" w:rsidRPr="00386C18" w:rsidTr="009F5379">
        <w:tc>
          <w:tcPr>
            <w:tcW w:w="2500" w:type="pct"/>
          </w:tcPr>
          <w:p w:rsidR="009F5379" w:rsidRPr="00386C18" w:rsidRDefault="009F5379" w:rsidP="004B3D8B">
            <w:pPr>
              <w:pStyle w:val="a3"/>
              <w:tabs>
                <w:tab w:val="clear" w:pos="4677"/>
                <w:tab w:val="clear" w:pos="935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9F5379" w:rsidRPr="00386C18" w:rsidRDefault="009F5379" w:rsidP="009F5379">
            <w:pPr>
              <w:pStyle w:val="a3"/>
              <w:tabs>
                <w:tab w:val="clear" w:pos="4677"/>
                <w:tab w:val="clear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УТВЕРЖДЕНО</w:t>
            </w:r>
          </w:p>
          <w:p w:rsidR="009F5379" w:rsidRPr="00386C18" w:rsidRDefault="009F5379" w:rsidP="009F5379">
            <w:pPr>
              <w:pStyle w:val="a3"/>
              <w:tabs>
                <w:tab w:val="clear" w:pos="4677"/>
                <w:tab w:val="clear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постановлением Администрации</w:t>
            </w:r>
          </w:p>
          <w:p w:rsidR="009F5379" w:rsidRPr="00386C18" w:rsidRDefault="009F5379" w:rsidP="009F5379">
            <w:pPr>
              <w:pStyle w:val="a3"/>
              <w:tabs>
                <w:tab w:val="clear" w:pos="4677"/>
                <w:tab w:val="clear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муниципального образования «Токсовское городское поселение» Всеволожского муниципального района Ленинградской области</w:t>
            </w:r>
          </w:p>
          <w:p w:rsidR="009F5379" w:rsidRPr="00386C18" w:rsidRDefault="009F5379" w:rsidP="009F5379">
            <w:pPr>
              <w:pStyle w:val="a3"/>
              <w:tabs>
                <w:tab w:val="clear" w:pos="4677"/>
                <w:tab w:val="clear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386C18">
              <w:rPr>
                <w:sz w:val="24"/>
                <w:szCs w:val="24"/>
              </w:rPr>
              <w:t>от ___________№ ______</w:t>
            </w:r>
          </w:p>
        </w:tc>
      </w:tr>
    </w:tbl>
    <w:p w:rsidR="009F5379" w:rsidRPr="00386C18" w:rsidRDefault="009F5379" w:rsidP="004B3D8B">
      <w:pPr>
        <w:pStyle w:val="a3"/>
        <w:tabs>
          <w:tab w:val="clear" w:pos="4677"/>
          <w:tab w:val="clear" w:pos="9355"/>
        </w:tabs>
        <w:ind w:firstLine="0"/>
        <w:rPr>
          <w:sz w:val="24"/>
          <w:szCs w:val="24"/>
        </w:rPr>
      </w:pPr>
    </w:p>
    <w:p w:rsidR="009F5379" w:rsidRPr="00386C18" w:rsidRDefault="009F5379" w:rsidP="009F5379">
      <w:pPr>
        <w:jc w:val="center"/>
        <w:rPr>
          <w:b/>
          <w:sz w:val="24"/>
          <w:szCs w:val="24"/>
        </w:rPr>
      </w:pPr>
    </w:p>
    <w:p w:rsidR="009F5379" w:rsidRPr="00386C18" w:rsidRDefault="009F5379" w:rsidP="009F5379">
      <w:pPr>
        <w:jc w:val="center"/>
        <w:rPr>
          <w:b/>
          <w:sz w:val="24"/>
          <w:szCs w:val="24"/>
        </w:rPr>
      </w:pPr>
    </w:p>
    <w:p w:rsidR="009F5379" w:rsidRPr="00386C18" w:rsidRDefault="009F5379" w:rsidP="009F5379">
      <w:pPr>
        <w:jc w:val="center"/>
        <w:rPr>
          <w:b/>
          <w:sz w:val="24"/>
          <w:szCs w:val="24"/>
        </w:rPr>
      </w:pPr>
    </w:p>
    <w:p w:rsidR="009F5379" w:rsidRPr="00386C18" w:rsidRDefault="009F5379" w:rsidP="009F5379">
      <w:pPr>
        <w:jc w:val="center"/>
        <w:rPr>
          <w:b/>
          <w:sz w:val="24"/>
          <w:szCs w:val="24"/>
        </w:rPr>
      </w:pPr>
    </w:p>
    <w:p w:rsidR="009F5379" w:rsidRDefault="009F5379" w:rsidP="009F5379">
      <w:pPr>
        <w:jc w:val="center"/>
        <w:rPr>
          <w:b/>
          <w:sz w:val="24"/>
          <w:szCs w:val="24"/>
        </w:rPr>
      </w:pPr>
    </w:p>
    <w:p w:rsidR="00386C18" w:rsidRDefault="00386C18" w:rsidP="009F5379">
      <w:pPr>
        <w:jc w:val="center"/>
        <w:rPr>
          <w:b/>
          <w:sz w:val="24"/>
          <w:szCs w:val="24"/>
        </w:rPr>
      </w:pPr>
    </w:p>
    <w:p w:rsidR="00386C18" w:rsidRPr="00386C18" w:rsidRDefault="00386C18" w:rsidP="009F5379">
      <w:pPr>
        <w:jc w:val="center"/>
        <w:rPr>
          <w:b/>
          <w:sz w:val="24"/>
          <w:szCs w:val="24"/>
        </w:rPr>
      </w:pPr>
    </w:p>
    <w:p w:rsidR="009F5379" w:rsidRPr="00386C18" w:rsidRDefault="009F5379" w:rsidP="009F5379">
      <w:pPr>
        <w:jc w:val="center"/>
        <w:rPr>
          <w:b/>
          <w:sz w:val="24"/>
          <w:szCs w:val="24"/>
        </w:rPr>
      </w:pPr>
      <w:r w:rsidRPr="00386C18">
        <w:rPr>
          <w:b/>
          <w:sz w:val="24"/>
          <w:szCs w:val="24"/>
        </w:rPr>
        <w:t>ПЛАН</w:t>
      </w:r>
    </w:p>
    <w:p w:rsidR="009F5379" w:rsidRPr="00386C18" w:rsidRDefault="009F5379" w:rsidP="009F5379">
      <w:pPr>
        <w:jc w:val="center"/>
        <w:rPr>
          <w:sz w:val="24"/>
          <w:szCs w:val="24"/>
        </w:rPr>
      </w:pPr>
      <w:r w:rsidRPr="00386C18">
        <w:rPr>
          <w:sz w:val="24"/>
          <w:szCs w:val="24"/>
        </w:rPr>
        <w:t>противодействия коррупции</w:t>
      </w:r>
    </w:p>
    <w:p w:rsidR="009F5379" w:rsidRPr="00386C18" w:rsidRDefault="009F5379" w:rsidP="009F5379">
      <w:pPr>
        <w:pStyle w:val="a3"/>
        <w:tabs>
          <w:tab w:val="clear" w:pos="4677"/>
          <w:tab w:val="clear" w:pos="9355"/>
        </w:tabs>
        <w:ind w:firstLine="0"/>
        <w:jc w:val="center"/>
        <w:rPr>
          <w:sz w:val="24"/>
          <w:szCs w:val="24"/>
        </w:rPr>
      </w:pPr>
      <w:r w:rsidRPr="00386C18">
        <w:rPr>
          <w:sz w:val="24"/>
          <w:szCs w:val="24"/>
        </w:rPr>
        <w:t>в администрации муниципального образования «Токсовское городское поселение» Всеволожского муниципального района Ленинградской области на 2021-202</w:t>
      </w:r>
      <w:r w:rsidR="00E743BE">
        <w:rPr>
          <w:sz w:val="24"/>
          <w:szCs w:val="24"/>
        </w:rPr>
        <w:t>4</w:t>
      </w:r>
      <w:r w:rsidRPr="00386C18">
        <w:rPr>
          <w:sz w:val="24"/>
          <w:szCs w:val="24"/>
        </w:rPr>
        <w:t xml:space="preserve"> годы</w:t>
      </w:r>
    </w:p>
    <w:p w:rsidR="009F5379" w:rsidRPr="00386C18" w:rsidRDefault="009F5379" w:rsidP="009F5379">
      <w:pPr>
        <w:jc w:val="center"/>
        <w:rPr>
          <w:sz w:val="24"/>
          <w:szCs w:val="24"/>
        </w:rPr>
      </w:pPr>
    </w:p>
    <w:p w:rsidR="009F5379" w:rsidRPr="00386C18" w:rsidRDefault="009F5379" w:rsidP="009F5379">
      <w:pPr>
        <w:jc w:val="center"/>
        <w:rPr>
          <w:sz w:val="24"/>
          <w:szCs w:val="24"/>
        </w:rPr>
      </w:pPr>
    </w:p>
    <w:p w:rsidR="009F5379" w:rsidRPr="00386C18" w:rsidRDefault="009F5379" w:rsidP="009F5379">
      <w:pPr>
        <w:jc w:val="center"/>
        <w:rPr>
          <w:sz w:val="24"/>
          <w:szCs w:val="24"/>
        </w:rPr>
      </w:pPr>
    </w:p>
    <w:p w:rsidR="009F5379" w:rsidRPr="00386C18" w:rsidRDefault="009F5379" w:rsidP="009F5379">
      <w:pPr>
        <w:jc w:val="center"/>
        <w:rPr>
          <w:sz w:val="24"/>
          <w:szCs w:val="24"/>
        </w:rPr>
      </w:pPr>
    </w:p>
    <w:p w:rsidR="009F5379" w:rsidRPr="00386C18" w:rsidRDefault="009F5379" w:rsidP="009F5379">
      <w:pPr>
        <w:jc w:val="center"/>
        <w:rPr>
          <w:sz w:val="24"/>
          <w:szCs w:val="24"/>
        </w:rPr>
      </w:pPr>
    </w:p>
    <w:p w:rsidR="009F5379" w:rsidRPr="00386C18" w:rsidRDefault="009F5379" w:rsidP="009F5379">
      <w:pPr>
        <w:jc w:val="center"/>
        <w:rPr>
          <w:sz w:val="24"/>
          <w:szCs w:val="24"/>
        </w:rPr>
      </w:pPr>
    </w:p>
    <w:p w:rsidR="009F5379" w:rsidRPr="00386C18" w:rsidRDefault="009F5379" w:rsidP="009F5379">
      <w:pPr>
        <w:jc w:val="center"/>
        <w:rPr>
          <w:sz w:val="24"/>
          <w:szCs w:val="24"/>
        </w:rPr>
      </w:pPr>
    </w:p>
    <w:p w:rsidR="009F5379" w:rsidRDefault="009F5379" w:rsidP="009F5379">
      <w:pPr>
        <w:jc w:val="center"/>
        <w:rPr>
          <w:sz w:val="24"/>
          <w:szCs w:val="24"/>
        </w:rPr>
      </w:pPr>
    </w:p>
    <w:p w:rsidR="00386C18" w:rsidRDefault="00386C18" w:rsidP="009F5379">
      <w:pPr>
        <w:jc w:val="center"/>
        <w:rPr>
          <w:sz w:val="24"/>
          <w:szCs w:val="24"/>
        </w:rPr>
      </w:pPr>
    </w:p>
    <w:p w:rsidR="00386C18" w:rsidRDefault="00386C18" w:rsidP="009F5379">
      <w:pPr>
        <w:jc w:val="center"/>
        <w:rPr>
          <w:sz w:val="24"/>
          <w:szCs w:val="24"/>
        </w:rPr>
      </w:pPr>
    </w:p>
    <w:p w:rsidR="00386C18" w:rsidRPr="00386C18" w:rsidRDefault="00386C18" w:rsidP="009F5379">
      <w:pPr>
        <w:jc w:val="center"/>
        <w:rPr>
          <w:sz w:val="24"/>
          <w:szCs w:val="24"/>
        </w:rPr>
      </w:pPr>
    </w:p>
    <w:p w:rsidR="009F5379" w:rsidRDefault="009F5379" w:rsidP="009F5379">
      <w:pPr>
        <w:jc w:val="center"/>
        <w:rPr>
          <w:sz w:val="24"/>
          <w:szCs w:val="24"/>
        </w:rPr>
      </w:pPr>
    </w:p>
    <w:p w:rsidR="00701089" w:rsidRDefault="00701089" w:rsidP="009F5379">
      <w:pPr>
        <w:jc w:val="center"/>
        <w:rPr>
          <w:sz w:val="24"/>
          <w:szCs w:val="24"/>
        </w:rPr>
      </w:pPr>
    </w:p>
    <w:p w:rsidR="009F5379" w:rsidRDefault="009F5379" w:rsidP="009F5379">
      <w:pPr>
        <w:jc w:val="center"/>
        <w:rPr>
          <w:sz w:val="24"/>
          <w:szCs w:val="24"/>
        </w:rPr>
      </w:pPr>
    </w:p>
    <w:p w:rsidR="00995144" w:rsidRPr="00386C18" w:rsidRDefault="00995144" w:rsidP="009F5379">
      <w:pPr>
        <w:jc w:val="center"/>
        <w:rPr>
          <w:sz w:val="24"/>
          <w:szCs w:val="24"/>
        </w:rPr>
      </w:pPr>
    </w:p>
    <w:p w:rsidR="009F5379" w:rsidRPr="00386C18" w:rsidRDefault="009F5379" w:rsidP="009F5379">
      <w:pPr>
        <w:jc w:val="center"/>
        <w:rPr>
          <w:sz w:val="24"/>
          <w:szCs w:val="24"/>
        </w:rPr>
      </w:pPr>
      <w:r w:rsidRPr="00386C18">
        <w:rPr>
          <w:sz w:val="24"/>
          <w:szCs w:val="24"/>
        </w:rPr>
        <w:t>г.п. Токсово</w:t>
      </w:r>
    </w:p>
    <w:p w:rsidR="009F5379" w:rsidRDefault="009F5379" w:rsidP="009F5379">
      <w:pPr>
        <w:jc w:val="center"/>
        <w:rPr>
          <w:sz w:val="24"/>
          <w:szCs w:val="24"/>
        </w:rPr>
      </w:pPr>
      <w:r w:rsidRPr="00386C18">
        <w:rPr>
          <w:sz w:val="24"/>
          <w:szCs w:val="24"/>
        </w:rPr>
        <w:t>2021 г.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03"/>
        <w:gridCol w:w="7392"/>
        <w:gridCol w:w="2714"/>
        <w:gridCol w:w="4538"/>
      </w:tblGrid>
      <w:tr w:rsidR="00363399" w:rsidRPr="00FB304E" w:rsidTr="009C74E6">
        <w:trPr>
          <w:trHeight w:val="706"/>
        </w:trPr>
        <w:tc>
          <w:tcPr>
            <w:tcW w:w="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lastRenderedPageBreak/>
              <w:t>№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24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Наименование мероприятия</w:t>
            </w:r>
          </w:p>
        </w:tc>
        <w:tc>
          <w:tcPr>
            <w:tcW w:w="8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Срок исполнения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мероприятия</w:t>
            </w:r>
          </w:p>
        </w:tc>
        <w:tc>
          <w:tcPr>
            <w:tcW w:w="14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Исполнитель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мероприятия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</w:tr>
      <w:tr w:rsidR="00363399" w:rsidRPr="00FB304E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1. Организационное и правовое обеспечение реализации антикоррупционных мер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bCs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bCs/>
                <w:kern w:val="2"/>
                <w:sz w:val="24"/>
                <w:szCs w:val="24"/>
                <w:lang w:eastAsia="ar-SA"/>
              </w:rPr>
              <w:t>Организация проведения заседаний комиссии по противодействию коррупции в МО «Токсовское городское поселение» и обеспечение контроля исполнения принятых решений.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FB304E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соответствии с планом работы комиссии по противодействию коррупциив МО «Токсовское городское поселение»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kern w:val="2"/>
                <w:sz w:val="24"/>
                <w:szCs w:val="24"/>
                <w:lang w:eastAsia="ar-SA"/>
              </w:rPr>
              <w:t>Рассмотрение на заседании комиссии по противодействию коррупции отчета о выполнении Плана.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февраля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color w:val="000000"/>
                <w:kern w:val="2"/>
                <w:sz w:val="24"/>
                <w:szCs w:val="24"/>
                <w:lang w:eastAsia="ar-SA"/>
              </w:rPr>
              <w:t>Внесение изменений в нормативные правовые акты МО «Токсовское городское поселение» при поступлении типовых рекомендаций Правительства Российской Федерации и указаний Правительства Ленинградской области по вопросам, касающимся совершенствования правового регулирования деятельности комиссий по противодействию коррупции в органах местного самоуправления.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 совместно с юридический отделом</w:t>
            </w:r>
          </w:p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kern w:val="2"/>
                <w:sz w:val="24"/>
                <w:szCs w:val="24"/>
                <w:lang w:eastAsia="ar-SA"/>
              </w:rPr>
              <w:t>Размещение отчета о выполнении Плана в информационно-телекоммуникационной сети «Интернет» на официальном муниципального образования в разделе «Противодействие коррупции».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февраля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rPr>
          <w:trHeight w:val="2413"/>
        </w:trPr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4B23DC">
            <w:pPr>
              <w:pStyle w:val="p2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kern w:val="2"/>
                <w:lang w:eastAsia="ar-SA"/>
              </w:rPr>
            </w:pPr>
            <w:r w:rsidRPr="00FB304E">
              <w:rPr>
                <w:kern w:val="2"/>
                <w:lang w:eastAsia="ar-SA"/>
              </w:rPr>
              <w:t xml:space="preserve">Обеспечение действенного функционирования Комиссии </w:t>
            </w:r>
            <w:r w:rsidRPr="00FB304E">
              <w:rPr>
                <w:color w:val="000000"/>
              </w:rPr>
              <w:t>по соблюдению требований к служебному поведению лиц, замещающих муниципальные должности (депутатов совета депутатов, Главы муниципального образования),муниципальных служащих органов местного самоуправления МО «Токсовское городское поселение», и урегулированию конфликта интересов в органах местного самоуправления муниципального образования «Токсовского городского поселения» Всеволожского муниципального района Ленинградской области(далее -Комиссия)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b/>
                <w:bCs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kern w:val="2"/>
                <w:sz w:val="24"/>
                <w:szCs w:val="24"/>
                <w:lang w:eastAsia="ar-SA"/>
              </w:rPr>
              <w:t>Осуществление внутриведомственного контроля эффективности реализации антикоррупционных мер в органах местного самоуправления МО «Токсовское городское поселение».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2"/>
                <w:kern w:val="2"/>
                <w:sz w:val="24"/>
                <w:szCs w:val="24"/>
                <w:lang w:eastAsia="hi-IN" w:bidi="hi-IN"/>
              </w:rPr>
              <w:t>Мониторинг антикоррупционного законодательства и приведение нормативных правовых актов МО «Токсовское городское поселение» регулирующих вопросы противодействия коррупции, в соответствие с федеральными и областными законами и иными нормативными правовыми актами Российской Федерации и Ленинградской области.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 совместно с юридический отделом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spacing w:val="-2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2"/>
                <w:kern w:val="2"/>
                <w:sz w:val="24"/>
                <w:szCs w:val="24"/>
                <w:lang w:eastAsia="hi-IN" w:bidi="hi-IN"/>
              </w:rPr>
              <w:t>Осуществление в рамках мониторинга деятельности подведомственных учреждений Администрации МО «Токсовское городское поселение» контроля за организацией в них работы по профила</w:t>
            </w:r>
            <w:r w:rsidRPr="00FB304E">
              <w:rPr>
                <w:rFonts w:eastAsia="Lucida Sans Unicode"/>
                <w:bCs/>
                <w:spacing w:val="-2"/>
                <w:kern w:val="2"/>
                <w:sz w:val="24"/>
                <w:szCs w:val="24"/>
                <w:lang w:eastAsia="hi-IN" w:bidi="hi-IN"/>
              </w:rPr>
              <w:t>к</w:t>
            </w:r>
            <w:r w:rsidRPr="00FB304E">
              <w:rPr>
                <w:rFonts w:eastAsia="Lucida Sans Unicode"/>
                <w:spacing w:val="-2"/>
                <w:kern w:val="2"/>
                <w:sz w:val="24"/>
                <w:szCs w:val="24"/>
                <w:lang w:eastAsia="hi-IN" w:bidi="hi-IN"/>
              </w:rPr>
              <w:t>тике коррупционных и иных правонарушений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1.</w:t>
            </w:r>
            <w:r w:rsidR="009C74E6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3399" w:rsidRPr="00FB304E" w:rsidRDefault="00363399" w:rsidP="00FB304E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Представление в органы прокуратуры информации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о выявленных фактах несоблюдения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2. Профилактика коррупционных и иных правонарушений при прохождении муниципальной службы в МО «Токсовское городское поселение»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Повышение эффективности кадровой работы в части, касающейся ведения личных дел лиц, замещающих должности муниципальной службы, муниципальные должности в том числе контроля за актуализацией сведений, содержащихся в анкетах, представляемых при назначении на указанные должности и поступлении на муниципальную службу, об их родственниках  и свойственниках в целях выявления возможного конфликта интересов.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rPr>
          <w:trHeight w:val="1274"/>
        </w:trPr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Обеспечение представления гражданами, претендующими на замещение должностей муниципальной службы,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В порядке и сроки,</w:t>
            </w:r>
          </w:p>
          <w:p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Обеспечение представления лицами, замещающими должности муниципальной службы,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В порядке и сроки,</w:t>
            </w:r>
          </w:p>
          <w:p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2.2 и 2.3 Плана, специального программного обеспечения «Справки БК» (в его актуальной версии),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 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службы, лицами, замещающими муниципальные должности, на официальном сайте муниципального образования.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Проведение анализа сведений о доходах, расходах об имуществе и обязательствах имущественного характера, представленных лицами, указанными в пунктах 2.2 и 2.3 Плана, в соответствии с методическими рекомендациями Министерства труда и социальной защиты Российской Федерации.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2.7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2.8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Осуществление проверок достоверности и полноты сведений, представленных гражданами, претендующими на замещение должностей муниципальной службы (в части, касающейся коррупционных правонарушений).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2.9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службы, муниципальные должности;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2.10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Проведение оценки коррупционных рисков, возникающих при реализации органами местного самоуправления МО «Токсовское городское поселение», подведомственными учреждениями своих функций.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октября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Юридический отдел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выявлению конфликта интересов, одной из сторон которого являются лица, замещающие должности муниципальной службы, муниципальные должности, а также применение мер юридической ответственности, предусмотренных законодательством Российской Федерации.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рассмотрению уведомлений лиц, замещающих должности муниципальной службы,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обеспечению сообщения лицами, замещающими должности муниципальной службы, муниципальные должности,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намерении выполнять иную оплачиваемую работу.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рассмотрению уведомлений муниципальных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рассмотрению заявлений лиц, замещающих должности муниципальной службы, муниципальные должности,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2.17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работы по доведению до граждан, поступающих на муниципальную службу, положений действующего законодательства Российской Федерации и Ленинградской области о противодействии коррупции (под подпись, с фиксацией факта ознакомления в соответствующем журнале).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rPr>
          <w:trHeight w:val="552"/>
        </w:trPr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2.18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Организация работы по формированию кадрового резерва администрации МО «Токсовское городское поселение» поселения и повышению эффективности его использования.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363399" w:rsidP="00E743BE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3. Антикоррупционная экспертиза нормативных правовых актов и их проектов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Проведение в установленном порядке антикоррупционной экспертизы нормативных правовых актов и их проектов с учетом мониторинга соответствующей правоприменительной практики.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Юридический отдел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Проведение обучающих семинаров с должностными лицами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органов местного самоуправления МО «Токсовское городское поселение»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 осуществляющими антикоррупционную экспертизу нормативных правовых актов и их проектов.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(по мере необходимости)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Юридический отдел</w:t>
            </w:r>
          </w:p>
        </w:tc>
      </w:tr>
      <w:tr w:rsidR="00363399" w:rsidRPr="00FB304E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363399" w:rsidP="00E743BE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4. Антикоррупционная работа в сфере закупок товаров, работ, услуг для обеспечения муниципальных нужд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Осуществление мероприятий по выявлению личной заинтересованности муниципальных служащих МО «Токсовское городское поселение», сотрудников подведомственного учреждения при осуществлении закупок товаров, работ, услуг для обеспечения муниципальных нужд.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Главный специалист – контрактный управляющий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27FF4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727FF4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4.3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Проведения антикоррупционных семинаров с сотрудниками, осуществляющими свои полномочия в сфере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закупок товаров, работ, услуг для обеспечения муниципальных нужд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27FF4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727FF4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4.4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Обобщение практики обжалования в управление Федеральной антимонопольной службы процедур закупок для муниципальных нужд, отмены заказчиками процедур закупок товаров, работ, услуг с учетом вынесенных в отношении них решений и предписаний.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декабря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B304E">
              <w:rPr>
                <w:color w:val="000000"/>
                <w:sz w:val="24"/>
                <w:szCs w:val="24"/>
              </w:rPr>
              <w:t>Главный специалист – контрактный управляющий</w:t>
            </w:r>
          </w:p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363399" w:rsidRPr="00FB304E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5. Антикоррупционный мониторинг в МО «Токсовское городское поселение»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hd w:val="clear" w:color="auto" w:fill="FFFFFF"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Предоставление </w:t>
            </w:r>
            <w:r w:rsidR="00727FF4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в </w:t>
            </w:r>
            <w:r w:rsidR="007E42E0"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отдел по связям с общественностью и социальной работе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 структурными подразделениями МО «Токсовское городское поселение», подведомственными учреждениями (в части касающейся) информации, необходимой для осуществления антикоррупционного мониторинга.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15 января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Анализ и обобщение информации о фактах коррупции в органах местного МО «Токсовское городское поселение», подведомственных учреждениях; принятие мер по выявлению причин и условий, способствующих коррупционным проявлениям.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Ежеквартально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Анализ исполнения лицами, замещающими должности муниципальной службы запретов, муниципальные должности ограничений и требований, установленных в целях противодействия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Анализ публикаций в средствах массовой информации о фактах проявления коррупции в органах местного самоуправления МО «</w:t>
            </w:r>
            <w:r w:rsidR="007E42E0"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Токсовское городское поселение» в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 и подведомственных учреждениях.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Ежеквартально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Проведение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организациями, с подготовкой доклада, содержащего обобщенные статистические данные, информацию о выявленных коррупционных правонарушениях и коррупционных рисках.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Постоянно,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итоговый доклад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до 1 июля 2023 г.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rPr>
          <w:trHeight w:val="680"/>
        </w:trPr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Проведение мониторинга общественного мнения о результатах деятельности органов местного самоуправления МО «Токсовское городское поселение» в сфере противодействия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IV квартале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rPr>
          <w:trHeight w:val="315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5.6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Анализ заявлений и обращений граждан, поступающих в администрацию МО «Токсовское городское поселение», результатов их рассмотрения на предмет наличия информации о фактах коррупции со стороны муниципальных </w:t>
            </w:r>
            <w:r w:rsidR="007E42E0"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служащих, причинах и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 условиях, способствующих проявлению таких фактов.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rPr>
          <w:trHeight w:val="510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5.7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Анализ практики рассмотрения органами местного самоуправления МО «Токсовское городское поселение» представлений контрольных, надзорных органов о принятии мер по устранению обстоятельств, способствующих совершению коррупционных правонарушений и преступлений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363399" w:rsidP="007E42E0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6. Информационное обеспечение антикоррупционной работы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размещения на официальном сайте муниципального образования актуальной информации об антикоррупционной деятельности (с учетом рекомендаций Минтруда России, установленных приказом от 07.10.2013 № 530н) и ежемесячное обновление указанной информации.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возможности оперативного представления гражданами и организациями информации о фактах коррупции в органах местного самоуправления, подведомственных учреждениях путем приема электронных сообщений на официальном сайте;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деятельного участия общественных советов, в проводимой органами местного самоуправления МО «Токсовское городское поселение» антикоррупционной работе.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Совершенствование взаимодействия с институтами гражданского общества по вопросам противодействия коррупции, в том числе с общественными объединениями МО «Токсовское городское поселение».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6.6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Участие представителей органов местного самоуправления МО «Токсовское городское поселение», подведомственных учреждений в научно-практических мероприятиях по вопросам противодействия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 приглашению организаторов соответствующих мероприятий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363399" w:rsidP="007E42E0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7. Антикоррупционное образование, просвещение и пропаганда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7.1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Организация проведения мероприятий по профессиональному развитию в области противодействия коррупции </w:t>
            </w:r>
            <w:r w:rsidRPr="00FB304E">
              <w:rPr>
                <w:rFonts w:eastAsia="Lucida Sans Unicode"/>
                <w:color w:val="000000"/>
                <w:spacing w:val="-4"/>
                <w:kern w:val="2"/>
                <w:sz w:val="24"/>
                <w:szCs w:val="24"/>
                <w:lang w:eastAsia="hi-IN" w:bidi="hi-IN"/>
              </w:rPr>
              <w:t>муниципальных служащих МО «Токсовское городское поселение», в должностные обязанности которых входит участие в противодействии коррупции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, в том числе их обучения по дополнительным профессиональным программам в области противодействия коррупции, с последующей подготовкой и направлением обобщенной информации об исполнении для доклада Губернатору Ленинградской области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В течение</w:t>
            </w:r>
          </w:p>
          <w:p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2021-2024,</w:t>
            </w:r>
          </w:p>
          <w:p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 xml:space="preserve">представление итогового доклада - </w:t>
            </w:r>
            <w:r w:rsidR="007E42E0"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 xml:space="preserve">в </w:t>
            </w:r>
            <w:r w:rsidR="007E42E0"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порядке</w:t>
            </w: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 и сроки, определенные правовым актом Ленинградской области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Проведение инструктивно-методических семинаров с должностными лицами органов местного самоуправления, подведомственных учреждений, ответственных за работу по профилактике коррупционных и иных правонарушений, а также организация их участия в семинарах, организованных субъектом.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 мере необходимости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>П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роведение обучающих семинаров, совещаний, учебных занятий с муниципальными служащими по антикоррупционной тематике в целях антикоррупционного просвещения, 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 xml:space="preserve">Организация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проведения мероприятий по профессиональному развитию в области противодействия коррупции </w:t>
            </w: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 xml:space="preserve">лиц, впервые поступивших на муниципальную службу, и замещающих должности муниципальной службы,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связанные с соблюдением антикоррупционных стандартов,</w:t>
            </w: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 xml:space="preserve"> по дополнительным профессиональным программам в области противодействия коррупции (включая вводные тренинги при поступлении на муниципальную службу) 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с последующей подготовкой и направлением обобщенной информации об исполнении для доклада Губернатору Ленинградской области</w:t>
            </w: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В течение</w:t>
            </w:r>
          </w:p>
          <w:p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>2021-2024,</w:t>
            </w:r>
          </w:p>
          <w:p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kern w:val="2"/>
                <w:sz w:val="24"/>
                <w:szCs w:val="24"/>
                <w:lang w:eastAsia="ar-SA"/>
              </w:rPr>
              <w:t xml:space="preserve">представление итогового доклада - в </w:t>
            </w: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порядке и сроки, определенные правовым актом Ленинградской области</w:t>
            </w:r>
          </w:p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совещаний (обучающих мероприятий) с руководителями и работниками подведомственных учреждений поселения (семинары, «круглые столы», доклады, информационные материалы) по вопросам противодействия коррупции.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rPr>
          <w:trHeight w:val="964"/>
        </w:trPr>
        <w:tc>
          <w:tcPr>
            <w:tcW w:w="19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399" w:rsidRPr="00FB304E" w:rsidRDefault="00363399" w:rsidP="007E42E0">
            <w:pPr>
              <w:suppressAutoHyphens/>
              <w:snapToGrid w:val="0"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 xml:space="preserve">Организация </w:t>
            </w:r>
            <w:r w:rsidRPr="00FB304E"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  <w:t>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rPr>
          <w:trHeight w:val="345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7.7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3399" w:rsidRPr="00FB304E" w:rsidRDefault="00363399" w:rsidP="00363399">
            <w:pPr>
              <w:suppressAutoHyphens/>
              <w:snapToGrid w:val="0"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Разработка методических материалов (листовок, брошюр) в области противодействия коррупции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rPr>
          <w:trHeight w:val="170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7.8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3399" w:rsidRPr="00FB304E" w:rsidRDefault="00363399" w:rsidP="00363399">
            <w:pPr>
              <w:suppressAutoHyphens/>
              <w:snapToGrid w:val="0"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Осуществление </w:t>
            </w:r>
            <w:r w:rsidR="007E42E0"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мероприятий,</w:t>
            </w: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 xml:space="preserve"> направленных на повышение уровня правового просвещения граждан, населения МО «</w:t>
            </w:r>
            <w:r w:rsidR="007E42E0"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Токсовское городское поселение»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rPr>
          <w:trHeight w:val="690"/>
        </w:trPr>
        <w:tc>
          <w:tcPr>
            <w:tcW w:w="19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7.9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3399" w:rsidRPr="00FB304E" w:rsidRDefault="00363399" w:rsidP="00363399">
            <w:pPr>
              <w:suppressAutoHyphens/>
              <w:snapToGrid w:val="0"/>
              <w:ind w:firstLine="0"/>
              <w:rPr>
                <w:rFonts w:eastAsia="Lucida Sans Unicode"/>
                <w:bCs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Внедрение в деятельность современных технологий, повышающих объективность и обеспечивающих прозрачность при принятии муниципальных правовых актов и управленческих решений, а также обеспечивающих межведомственное взаимодействие и взаимодействие органов местного самоуправления с гражданами и организациями в рамках оказания муниципальных услуг.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63399" w:rsidRPr="00FB304E" w:rsidRDefault="007E42E0" w:rsidP="00363399">
            <w:pPr>
              <w:shd w:val="clear" w:color="auto" w:fill="FFFFFF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363399">
        <w:tc>
          <w:tcPr>
            <w:tcW w:w="5000" w:type="pct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363399" w:rsidP="007E42E0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b/>
                <w:bCs/>
                <w:kern w:val="2"/>
                <w:sz w:val="24"/>
                <w:szCs w:val="24"/>
                <w:lang w:eastAsia="hi-IN" w:bidi="hi-IN"/>
              </w:rPr>
              <w:t>8. Взаимодействие с муниципальными учреждениями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8.1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Calibri"/>
                <w:color w:val="000000"/>
                <w:kern w:val="2"/>
                <w:sz w:val="24"/>
                <w:szCs w:val="24"/>
                <w:lang w:eastAsia="hi-IN" w:bidi="hi-IN"/>
              </w:rPr>
              <w:t>Внесение изменений в действующие планы работы по противодействию коррупции в подведомственных учреждениях и организациях в соответствии с Национальным планом противодействия коррупции на 2021 – 2024 годы,</w:t>
            </w:r>
            <w:r w:rsidRPr="00FB304E">
              <w:rPr>
                <w:rFonts w:eastAsia="Calibri"/>
                <w:color w:val="000000"/>
                <w:spacing w:val="-2"/>
                <w:kern w:val="2"/>
                <w:sz w:val="24"/>
                <w:szCs w:val="24"/>
                <w:lang w:eastAsia="hi-IN" w:bidi="hi-IN"/>
              </w:rPr>
              <w:t xml:space="preserve"> настоящим Планом</w:t>
            </w:r>
            <w:r w:rsidRPr="00FB304E">
              <w:rPr>
                <w:rFonts w:eastAsia="Calibri"/>
                <w:bCs/>
                <w:color w:val="000000"/>
                <w:spacing w:val="-2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FB304E">
              <w:rPr>
                <w:rFonts w:eastAsia="Calibri"/>
                <w:color w:val="000000"/>
                <w:spacing w:val="-2"/>
                <w:kern w:val="2"/>
                <w:sz w:val="24"/>
                <w:szCs w:val="24"/>
                <w:lang w:eastAsia="hi-IN" w:bidi="hi-IN"/>
              </w:rPr>
              <w:t>обеспечение контроля их выполнения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AutoHyphens/>
              <w:ind w:firstLine="0"/>
              <w:jc w:val="center"/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</w:pP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До </w:t>
            </w:r>
            <w:r w:rsidR="00E743BE"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>1октября</w:t>
            </w:r>
            <w:r w:rsidRPr="00FB304E">
              <w:rPr>
                <w:rFonts w:eastAsia="Calibri"/>
                <w:spacing w:val="-4"/>
                <w:kern w:val="2"/>
                <w:sz w:val="24"/>
                <w:szCs w:val="24"/>
                <w:lang w:eastAsia="ar-SA"/>
              </w:rPr>
              <w:t xml:space="preserve"> 2021 г. – внесение соответствующих изменений,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в течение 2021-2024 – обеспечение контроля их выполнения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 xml:space="preserve">Отдел по связям с общественностью и социальной работе,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руководители подведомственных учреждений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8.2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представления гражданами, претендующими на 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E743BE" w:rsidP="00363399">
            <w:pPr>
              <w:suppressLineNumbers/>
              <w:suppressAutoHyphens/>
              <w:snapToGrid w:val="0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 xml:space="preserve">Отдел по связям с общественностью и социальной работе, </w:t>
            </w: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руководители подведомственных учреждений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8.3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Обеспечение представления руководителями учреждений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  <w:r w:rsidR="00363399"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, руководители подведомственных учреждений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8.4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63399" w:rsidRPr="00FB304E" w:rsidRDefault="00363399" w:rsidP="009C74E6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spacing w:val="-4"/>
                <w:kern w:val="2"/>
                <w:sz w:val="24"/>
                <w:szCs w:val="24"/>
                <w:lang w:eastAsia="hi-IN" w:bidi="hi-IN"/>
              </w:rPr>
              <w:t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8.2 и 8.3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работе, руководители подведомственных учреждений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8.5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замещающими должности руководителей подведомственных муниципальных учреждений, на официальном сайте МО «Токсовское городское поселение».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работе, руководители подведомственных учреждений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8.6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8.2 и 8.3 Плана, в соответствии с методическими рекомендациями Минтруда России.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8.7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учреждений, руководителями учреждений.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8.8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Осуществление контроля за соблюдением законодательства Российской Федерации и Ленинградской области о противодействии коррупции в муниципальных учреждениях, а также за реализацией в них мер по профилактике коррупционных правонарушений.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Постоянно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8.9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Мониторинг деятельности подведомственных муниципальных учреждений в сфере противодействия коррупции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В течение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2021-2024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  <w:tr w:rsidR="00363399" w:rsidRPr="00FB304E" w:rsidTr="009C74E6">
        <w:tc>
          <w:tcPr>
            <w:tcW w:w="19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8.10</w:t>
            </w:r>
          </w:p>
        </w:tc>
        <w:tc>
          <w:tcPr>
            <w:tcW w:w="242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Изучение деятельности органов местного самоуправления МО «Токсовское городское поселение» и подведомственных учреждений в сфере противодействия коррупции</w:t>
            </w:r>
          </w:p>
        </w:tc>
        <w:tc>
          <w:tcPr>
            <w:tcW w:w="89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Ежегодно,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(согласно утвержденному</w:t>
            </w:r>
          </w:p>
          <w:p w:rsidR="00363399" w:rsidRPr="00FB304E" w:rsidRDefault="00363399" w:rsidP="00363399">
            <w:pPr>
              <w:suppressLineNumbers/>
              <w:suppressAutoHyphens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  <w:t>графику)</w:t>
            </w:r>
          </w:p>
        </w:tc>
        <w:tc>
          <w:tcPr>
            <w:tcW w:w="148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63399" w:rsidRPr="00FB304E" w:rsidRDefault="00E743BE" w:rsidP="00363399">
            <w:pPr>
              <w:shd w:val="clear" w:color="auto" w:fill="FFFFFF"/>
              <w:ind w:firstLine="0"/>
              <w:jc w:val="center"/>
              <w:rPr>
                <w:rFonts w:eastAsia="Lucida Sans Unicode"/>
                <w:kern w:val="2"/>
                <w:sz w:val="24"/>
                <w:szCs w:val="24"/>
                <w:lang w:eastAsia="hi-IN" w:bidi="hi-IN"/>
              </w:rPr>
            </w:pPr>
            <w:r w:rsidRPr="00FB304E">
              <w:rPr>
                <w:color w:val="000000"/>
                <w:sz w:val="24"/>
                <w:szCs w:val="24"/>
              </w:rPr>
              <w:t>Отдел по связям с общественностью и социальной работе</w:t>
            </w:r>
          </w:p>
        </w:tc>
      </w:tr>
    </w:tbl>
    <w:p w:rsidR="00363399" w:rsidRDefault="00363399" w:rsidP="009F5379">
      <w:pPr>
        <w:jc w:val="center"/>
        <w:rPr>
          <w:sz w:val="24"/>
          <w:szCs w:val="24"/>
        </w:rPr>
      </w:pPr>
    </w:p>
    <w:p w:rsidR="00363399" w:rsidRDefault="00363399" w:rsidP="009F5379">
      <w:pPr>
        <w:jc w:val="center"/>
        <w:rPr>
          <w:sz w:val="24"/>
          <w:szCs w:val="24"/>
        </w:rPr>
      </w:pPr>
    </w:p>
    <w:p w:rsidR="009F5379" w:rsidRDefault="009F537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  <w:sectPr w:rsidR="00DD7F09" w:rsidSect="00386C18">
          <w:headerReference w:type="default" r:id="rId8"/>
          <w:pgSz w:w="16838" w:h="11906" w:orient="landscape"/>
          <w:pgMar w:top="1134" w:right="567" w:bottom="1134" w:left="1134" w:header="284" w:footer="284" w:gutter="0"/>
          <w:pgNumType w:start="2"/>
          <w:cols w:space="708"/>
          <w:titlePg/>
          <w:docGrid w:linePitch="381"/>
        </w:sectPr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p w:rsidR="00DD7F09" w:rsidRDefault="00DD7F09" w:rsidP="004B3D8B">
      <w:pPr>
        <w:pStyle w:val="a3"/>
        <w:tabs>
          <w:tab w:val="clear" w:pos="4677"/>
          <w:tab w:val="clear" w:pos="9355"/>
        </w:tabs>
        <w:ind w:firstLine="0"/>
      </w:pPr>
    </w:p>
    <w:tbl>
      <w:tblPr>
        <w:tblW w:w="5301" w:type="pct"/>
        <w:tblLook w:val="00A0"/>
      </w:tblPr>
      <w:tblGrid>
        <w:gridCol w:w="4932"/>
        <w:gridCol w:w="5220"/>
      </w:tblGrid>
      <w:tr w:rsidR="00DD7F09" w:rsidRPr="00DD7F09" w:rsidTr="00DD7F09">
        <w:trPr>
          <w:trHeight w:val="397"/>
        </w:trPr>
        <w:tc>
          <w:tcPr>
            <w:tcW w:w="2429" w:type="pct"/>
          </w:tcPr>
          <w:p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left"/>
              <w:rPr>
                <w:color w:val="auto"/>
                <w:sz w:val="24"/>
                <w:szCs w:val="24"/>
              </w:rPr>
            </w:pPr>
            <w:bookmarkStart w:id="0" w:name="_Hlk69985147"/>
            <w:r w:rsidRPr="00DD7F09">
              <w:rPr>
                <w:color w:val="auto"/>
                <w:sz w:val="24"/>
                <w:szCs w:val="24"/>
              </w:rPr>
              <w:t>Согласование:</w:t>
            </w:r>
          </w:p>
        </w:tc>
        <w:tc>
          <w:tcPr>
            <w:tcW w:w="2571" w:type="pct"/>
            <w:vAlign w:val="bottom"/>
          </w:tcPr>
          <w:p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DD7F09" w:rsidRPr="00DD7F09" w:rsidTr="00DD7F09">
        <w:trPr>
          <w:trHeight w:val="397"/>
        </w:trPr>
        <w:tc>
          <w:tcPr>
            <w:tcW w:w="2429" w:type="pct"/>
          </w:tcPr>
          <w:p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D7F09">
              <w:rPr>
                <w:color w:val="auto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2571" w:type="pct"/>
            <w:vAlign w:val="bottom"/>
          </w:tcPr>
          <w:p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DD7F09">
              <w:rPr>
                <w:color w:val="auto"/>
                <w:sz w:val="24"/>
                <w:szCs w:val="24"/>
              </w:rPr>
              <w:t xml:space="preserve">Ю.А. Зиновьев </w:t>
            </w:r>
          </w:p>
        </w:tc>
      </w:tr>
      <w:tr w:rsidR="00DD7F09" w:rsidRPr="00DD7F09" w:rsidTr="00DD7F09">
        <w:trPr>
          <w:trHeight w:val="397"/>
        </w:trPr>
        <w:tc>
          <w:tcPr>
            <w:tcW w:w="2429" w:type="pct"/>
            <w:shd w:val="clear" w:color="auto" w:fill="auto"/>
            <w:vAlign w:val="bottom"/>
          </w:tcPr>
          <w:p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D7F09">
              <w:rPr>
                <w:rFonts w:eastAsia="Calibri"/>
                <w:color w:val="auto"/>
                <w:sz w:val="24"/>
                <w:szCs w:val="24"/>
              </w:rPr>
              <w:t>Начальник отдела по связям с общественностью и социальной</w:t>
            </w:r>
          </w:p>
        </w:tc>
        <w:tc>
          <w:tcPr>
            <w:tcW w:w="2571" w:type="pct"/>
            <w:shd w:val="clear" w:color="auto" w:fill="auto"/>
            <w:vAlign w:val="bottom"/>
          </w:tcPr>
          <w:p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DD7F09">
              <w:rPr>
                <w:color w:val="auto"/>
                <w:sz w:val="24"/>
                <w:szCs w:val="24"/>
              </w:rPr>
              <w:t xml:space="preserve">А.О. Перхунов </w:t>
            </w:r>
          </w:p>
        </w:tc>
      </w:tr>
      <w:tr w:rsidR="00DD7F09" w:rsidRPr="00DD7F09" w:rsidTr="00DD7F09">
        <w:trPr>
          <w:trHeight w:val="397"/>
        </w:trPr>
        <w:tc>
          <w:tcPr>
            <w:tcW w:w="2429" w:type="pct"/>
            <w:vAlign w:val="bottom"/>
          </w:tcPr>
          <w:p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D7F09">
              <w:rPr>
                <w:rFonts w:eastAsia="Calibri"/>
                <w:color w:val="auto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2571" w:type="pct"/>
          </w:tcPr>
          <w:p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DD7F09">
              <w:rPr>
                <w:rFonts w:eastAsia="Calibri"/>
                <w:color w:val="auto"/>
                <w:sz w:val="24"/>
                <w:szCs w:val="24"/>
              </w:rPr>
              <w:t xml:space="preserve">Е.В. Белякова </w:t>
            </w:r>
          </w:p>
        </w:tc>
      </w:tr>
      <w:tr w:rsidR="00DD7F09" w:rsidRPr="00DD7F09" w:rsidTr="00DD7F09">
        <w:trPr>
          <w:trHeight w:val="397"/>
        </w:trPr>
        <w:tc>
          <w:tcPr>
            <w:tcW w:w="2429" w:type="pct"/>
            <w:vAlign w:val="bottom"/>
          </w:tcPr>
          <w:p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D7F09">
              <w:rPr>
                <w:rFonts w:eastAsia="Calibri"/>
                <w:color w:val="auto"/>
                <w:sz w:val="24"/>
                <w:szCs w:val="24"/>
              </w:rPr>
              <w:t>Исполнитель:</w:t>
            </w:r>
          </w:p>
        </w:tc>
        <w:tc>
          <w:tcPr>
            <w:tcW w:w="2571" w:type="pct"/>
          </w:tcPr>
          <w:p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DD7F09" w:rsidRPr="00DD7F09" w:rsidTr="00DD7F09">
        <w:trPr>
          <w:trHeight w:val="397"/>
        </w:trPr>
        <w:tc>
          <w:tcPr>
            <w:tcW w:w="2429" w:type="pct"/>
            <w:vAlign w:val="bottom"/>
          </w:tcPr>
          <w:p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DD7F09">
              <w:rPr>
                <w:color w:val="auto"/>
                <w:sz w:val="24"/>
                <w:szCs w:val="24"/>
              </w:rPr>
              <w:t xml:space="preserve">Специалист первой категории отдела по связям с общественностью и социальной работе </w:t>
            </w:r>
          </w:p>
        </w:tc>
        <w:tc>
          <w:tcPr>
            <w:tcW w:w="2571" w:type="pct"/>
            <w:vAlign w:val="bottom"/>
          </w:tcPr>
          <w:p w:rsidR="00DD7F09" w:rsidRPr="00DD7F09" w:rsidRDefault="00DD7F09" w:rsidP="00DD7F09">
            <w:pPr>
              <w:widowControl/>
              <w:autoSpaceDE/>
              <w:autoSpaceDN/>
              <w:adjustRightInd/>
              <w:ind w:firstLine="0"/>
              <w:jc w:val="right"/>
              <w:rPr>
                <w:rFonts w:eastAsia="Calibri"/>
                <w:color w:val="auto"/>
                <w:sz w:val="24"/>
                <w:szCs w:val="24"/>
              </w:rPr>
            </w:pPr>
            <w:r w:rsidRPr="00DD7F09">
              <w:rPr>
                <w:color w:val="auto"/>
                <w:sz w:val="24"/>
                <w:szCs w:val="24"/>
              </w:rPr>
              <w:t xml:space="preserve">М.А. Голяева </w:t>
            </w:r>
          </w:p>
        </w:tc>
      </w:tr>
      <w:bookmarkEnd w:id="0"/>
    </w:tbl>
    <w:p w:rsidR="00DE295C" w:rsidRDefault="00DE295C" w:rsidP="004B3D8B">
      <w:pPr>
        <w:pStyle w:val="a3"/>
        <w:tabs>
          <w:tab w:val="clear" w:pos="4677"/>
          <w:tab w:val="clear" w:pos="9355"/>
        </w:tabs>
        <w:ind w:firstLine="0"/>
        <w:sectPr w:rsidR="00DE295C" w:rsidSect="00DD7F09">
          <w:headerReference w:type="default" r:id="rId9"/>
          <w:pgSz w:w="11906" w:h="16838"/>
          <w:pgMar w:top="819" w:right="1286" w:bottom="1134" w:left="1260" w:header="709" w:footer="709" w:gutter="0"/>
          <w:pgNumType w:start="2"/>
          <w:cols w:space="708"/>
          <w:docGrid w:linePitch="381"/>
        </w:sectPr>
      </w:pPr>
    </w:p>
    <w:p w:rsidR="006728A7" w:rsidRPr="00DE295C" w:rsidRDefault="006728A7" w:rsidP="006728A7">
      <w:pPr>
        <w:widowControl/>
        <w:autoSpaceDE/>
        <w:autoSpaceDN/>
        <w:adjustRightInd/>
        <w:spacing w:line="259" w:lineRule="auto"/>
        <w:ind w:firstLine="0"/>
        <w:contextualSpacing w:val="0"/>
        <w:jc w:val="center"/>
        <w:rPr>
          <w:rFonts w:eastAsia="Calibri"/>
          <w:bCs/>
          <w:color w:val="auto"/>
          <w:sz w:val="24"/>
          <w:szCs w:val="24"/>
          <w:lang w:eastAsia="en-US"/>
        </w:rPr>
      </w:pPr>
      <w:r w:rsidRPr="00DE295C">
        <w:rPr>
          <w:rFonts w:eastAsia="Calibri"/>
          <w:bCs/>
          <w:color w:val="auto"/>
          <w:sz w:val="24"/>
          <w:szCs w:val="24"/>
          <w:lang w:eastAsia="en-US"/>
        </w:rPr>
        <w:t xml:space="preserve">Лист ознакомления </w:t>
      </w:r>
    </w:p>
    <w:p w:rsidR="006728A7" w:rsidRPr="00DE295C" w:rsidRDefault="006728A7" w:rsidP="006728A7">
      <w:pPr>
        <w:widowControl/>
        <w:autoSpaceDE/>
        <w:autoSpaceDN/>
        <w:adjustRightInd/>
        <w:spacing w:line="259" w:lineRule="auto"/>
        <w:ind w:firstLine="0"/>
        <w:contextualSpacing w:val="0"/>
        <w:jc w:val="center"/>
        <w:rPr>
          <w:rFonts w:eastAsia="Calibri"/>
          <w:bCs/>
          <w:color w:val="auto"/>
          <w:sz w:val="24"/>
          <w:szCs w:val="24"/>
          <w:lang w:eastAsia="en-US"/>
        </w:rPr>
      </w:pPr>
      <w:r w:rsidRPr="00DE295C">
        <w:rPr>
          <w:rFonts w:eastAsia="Calibri"/>
          <w:bCs/>
          <w:color w:val="auto"/>
          <w:sz w:val="24"/>
          <w:szCs w:val="24"/>
          <w:lang w:eastAsia="en-US"/>
        </w:rPr>
        <w:t>с постановлением</w:t>
      </w:r>
    </w:p>
    <w:p w:rsidR="006728A7" w:rsidRPr="00DE295C" w:rsidRDefault="006728A7" w:rsidP="006728A7">
      <w:pPr>
        <w:widowControl/>
        <w:autoSpaceDE/>
        <w:autoSpaceDN/>
        <w:adjustRightInd/>
        <w:spacing w:line="259" w:lineRule="auto"/>
        <w:ind w:firstLine="0"/>
        <w:contextualSpacing w:val="0"/>
        <w:jc w:val="center"/>
        <w:rPr>
          <w:rFonts w:eastAsia="Calibri"/>
          <w:bCs/>
          <w:color w:val="auto"/>
          <w:sz w:val="24"/>
          <w:szCs w:val="24"/>
          <w:lang w:eastAsia="en-US"/>
        </w:rPr>
      </w:pPr>
      <w:r w:rsidRPr="00DE295C">
        <w:rPr>
          <w:rFonts w:eastAsia="Calibri"/>
          <w:bCs/>
          <w:color w:val="auto"/>
          <w:sz w:val="24"/>
          <w:szCs w:val="24"/>
          <w:lang w:eastAsia="en-US"/>
        </w:rPr>
        <w:t xml:space="preserve">от ____________ № __________ </w:t>
      </w:r>
    </w:p>
    <w:tbl>
      <w:tblPr>
        <w:tblStyle w:val="11"/>
        <w:tblW w:w="5827" w:type="pct"/>
        <w:tblInd w:w="-714" w:type="dxa"/>
        <w:tblLook w:val="04A0"/>
      </w:tblPr>
      <w:tblGrid>
        <w:gridCol w:w="560"/>
        <w:gridCol w:w="2677"/>
        <w:gridCol w:w="5464"/>
        <w:gridCol w:w="1155"/>
        <w:gridCol w:w="1304"/>
      </w:tblGrid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/>
                <w:color w:val="auto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/>
                <w:color w:val="auto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/>
                <w:color w:val="auto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/>
                <w:color w:val="auto"/>
                <w:sz w:val="24"/>
                <w:szCs w:val="24"/>
                <w:lang w:eastAsia="en-US"/>
              </w:rPr>
              <w:t>Дата</w:t>
            </w: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Аленко Татьяна Витальевна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Ведущий специалист отдела экономического анализа и бухгалтерского учета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Ашрапов Фаних Мамдутович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Главный специалист отдела земельно-имущественных отношений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Белякова Елена Васильевна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Начальник юридического отдела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Голяева Марина</w:t>
            </w:r>
          </w:p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Аркадьевна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Cs/>
                <w:color w:val="auto"/>
                <w:sz w:val="24"/>
                <w:szCs w:val="24"/>
                <w:lang w:eastAsia="en-US"/>
              </w:rPr>
              <w:t>Специалист 1-ой категории отдела по связям с общественностью и социальной работе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Гущина Мария Валерьевна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Главный специалист- контрактный управляющий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Ермилина Анна Сергеевна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Cs/>
                <w:color w:val="auto"/>
                <w:sz w:val="24"/>
                <w:szCs w:val="24"/>
                <w:lang w:eastAsia="en-US"/>
              </w:rPr>
              <w:t>Главный специалист юридического отдела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Зиновьев Юрий Александрович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Заместитель главы администрации по социальному развитию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Иванов Игорь Андреевич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Начальник отдела земельно-имущественных отношений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Картавенко Владимир Валерьевич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Заместитель главы администрации по ЖКХ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Кузьмина Элла</w:t>
            </w:r>
          </w:p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Вильевна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Ведущий специалист отдела ЖКХ и строительства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bookmarkStart w:id="1" w:name="_Hlk65486085"/>
            <w:r w:rsidRPr="00DE295C">
              <w:rPr>
                <w:color w:val="auto"/>
                <w:sz w:val="24"/>
                <w:szCs w:val="24"/>
                <w:lang w:eastAsia="en-US"/>
              </w:rPr>
              <w:t>Нефедова Наталия Владимировна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Cs/>
                <w:color w:val="auto"/>
                <w:sz w:val="24"/>
                <w:szCs w:val="24"/>
                <w:lang w:eastAsia="en-US"/>
              </w:rPr>
              <w:t>Ведущий специалист отдела по связям с общественностью и социальной работе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bookmarkEnd w:id="1"/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Перхунов Андрей Олегович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Начальника отдела по связям с общественностью и социальной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Радишевский Валерий Анатольевич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Ведущий специалист по АХЧ, ГО и ЧС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Симанькова Наталья Николаевна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Начальник отдела экономического анализа и бухгалтерского учета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Стаханова Елена Андреевна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Ведущий специалист отдела земельно-имущественных отношений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Стопина Марина Сергеевна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Секретарь-референт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Танчук Егор Леонидович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Главный специалист-архитектор отдела земельно-имущественных отношений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Цаплин Андрей Ефимович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bCs/>
                <w:color w:val="auto"/>
                <w:sz w:val="24"/>
                <w:szCs w:val="24"/>
                <w:lang w:eastAsia="en-US"/>
              </w:rPr>
              <w:t>Ведущий специалист юридического отдела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Шалимова Наталья Ивановна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Ведущий специалист администрации отдела ЖКХ и строительства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Шереметьева Екатерина Андреевна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Заместитель начальника отдела</w:t>
            </w:r>
          </w:p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экономического анализа и бухгалтерского учета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6728A7" w:rsidRPr="00DE295C" w:rsidTr="00DE295C">
        <w:tc>
          <w:tcPr>
            <w:tcW w:w="257" w:type="pct"/>
          </w:tcPr>
          <w:p w:rsidR="006728A7" w:rsidRPr="00DE295C" w:rsidRDefault="006728A7" w:rsidP="006728A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Широков Вадим Викторович</w:t>
            </w:r>
          </w:p>
        </w:tc>
        <w:tc>
          <w:tcPr>
            <w:tcW w:w="2471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color w:val="auto"/>
                <w:sz w:val="24"/>
                <w:szCs w:val="24"/>
                <w:lang w:eastAsia="en-US"/>
              </w:rPr>
              <w:t>Начальник отдела ЖКХ и строительства</w:t>
            </w:r>
          </w:p>
        </w:tc>
        <w:tc>
          <w:tcPr>
            <w:tcW w:w="425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6728A7" w:rsidRPr="00DE295C" w:rsidRDefault="006728A7" w:rsidP="006728A7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8C57F2" w:rsidRPr="00DE295C" w:rsidTr="00DE295C">
        <w:tc>
          <w:tcPr>
            <w:tcW w:w="257" w:type="pct"/>
          </w:tcPr>
          <w:p w:rsidR="008C57F2" w:rsidRPr="00DE295C" w:rsidRDefault="008C57F2" w:rsidP="008C57F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sz w:val="24"/>
                <w:szCs w:val="24"/>
              </w:rPr>
              <w:t>Тихомирова Екатерина Дмитриевна</w:t>
            </w:r>
          </w:p>
        </w:tc>
        <w:tc>
          <w:tcPr>
            <w:tcW w:w="2471" w:type="pct"/>
            <w:vAlign w:val="center"/>
          </w:tcPr>
          <w:p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E295C">
              <w:rPr>
                <w:sz w:val="24"/>
                <w:szCs w:val="24"/>
              </w:rPr>
              <w:t>Директор МУ «КДЦ» Токсово»</w:t>
            </w:r>
          </w:p>
        </w:tc>
        <w:tc>
          <w:tcPr>
            <w:tcW w:w="425" w:type="pct"/>
            <w:vAlign w:val="center"/>
          </w:tcPr>
          <w:p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8C57F2" w:rsidRPr="00DE295C" w:rsidTr="00DE295C">
        <w:tc>
          <w:tcPr>
            <w:tcW w:w="257" w:type="pct"/>
          </w:tcPr>
          <w:p w:rsidR="008C57F2" w:rsidRPr="00DE295C" w:rsidRDefault="008C57F2" w:rsidP="008C57F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contextualSpacing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Align w:val="center"/>
          </w:tcPr>
          <w:p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sz w:val="24"/>
                <w:szCs w:val="24"/>
              </w:rPr>
            </w:pPr>
            <w:r w:rsidRPr="00DE295C">
              <w:rPr>
                <w:sz w:val="24"/>
                <w:szCs w:val="24"/>
              </w:rPr>
              <w:t>Павлов Александр Александрович</w:t>
            </w:r>
          </w:p>
        </w:tc>
        <w:tc>
          <w:tcPr>
            <w:tcW w:w="2471" w:type="pct"/>
            <w:vAlign w:val="center"/>
          </w:tcPr>
          <w:p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sz w:val="24"/>
                <w:szCs w:val="24"/>
              </w:rPr>
            </w:pPr>
            <w:r w:rsidRPr="00DE295C">
              <w:rPr>
                <w:sz w:val="24"/>
                <w:szCs w:val="24"/>
              </w:rPr>
              <w:t>Директор БМУ «Токсовская служба заказчика»</w:t>
            </w:r>
          </w:p>
        </w:tc>
        <w:tc>
          <w:tcPr>
            <w:tcW w:w="425" w:type="pct"/>
            <w:vAlign w:val="center"/>
          </w:tcPr>
          <w:p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07" w:type="pct"/>
            <w:vAlign w:val="center"/>
          </w:tcPr>
          <w:p w:rsidR="008C57F2" w:rsidRPr="00DE295C" w:rsidRDefault="008C57F2" w:rsidP="008C57F2">
            <w:pPr>
              <w:widowControl/>
              <w:autoSpaceDE/>
              <w:autoSpaceDN/>
              <w:adjustRightInd/>
              <w:ind w:firstLine="0"/>
              <w:contextualSpacing w:val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6728A7" w:rsidRDefault="006728A7" w:rsidP="00DE295C">
      <w:pPr>
        <w:pStyle w:val="a3"/>
        <w:tabs>
          <w:tab w:val="clear" w:pos="4677"/>
          <w:tab w:val="clear" w:pos="9355"/>
        </w:tabs>
        <w:ind w:firstLine="0"/>
      </w:pPr>
    </w:p>
    <w:sectPr w:rsidR="006728A7" w:rsidSect="00DE295C">
      <w:footerReference w:type="default" r:id="rId10"/>
      <w:pgSz w:w="11906" w:h="16838"/>
      <w:pgMar w:top="819" w:right="1286" w:bottom="1134" w:left="1260" w:header="0" w:footer="0" w:gutter="0"/>
      <w:pgNumType w:start="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39B" w:rsidRDefault="0044139B" w:rsidP="00C43332">
      <w:r>
        <w:separator/>
      </w:r>
    </w:p>
  </w:endnote>
  <w:endnote w:type="continuationSeparator" w:id="1">
    <w:p w:rsidR="0044139B" w:rsidRDefault="0044139B" w:rsidP="00C43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5C" w:rsidRDefault="00DE29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39B" w:rsidRDefault="0044139B" w:rsidP="00C43332">
      <w:r>
        <w:separator/>
      </w:r>
    </w:p>
  </w:footnote>
  <w:footnote w:type="continuationSeparator" w:id="1">
    <w:p w:rsidR="0044139B" w:rsidRDefault="0044139B" w:rsidP="00C433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239480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476DA" w:rsidRPr="009F5379" w:rsidRDefault="00DD37B7">
        <w:pPr>
          <w:pStyle w:val="a3"/>
          <w:jc w:val="center"/>
          <w:rPr>
            <w:sz w:val="20"/>
          </w:rPr>
        </w:pPr>
        <w:r w:rsidRPr="009F5379">
          <w:rPr>
            <w:sz w:val="20"/>
          </w:rPr>
          <w:fldChar w:fldCharType="begin"/>
        </w:r>
        <w:r w:rsidR="004476DA" w:rsidRPr="009F5379">
          <w:rPr>
            <w:sz w:val="20"/>
          </w:rPr>
          <w:instrText>PAGE   \* MERGEFORMAT</w:instrText>
        </w:r>
        <w:r w:rsidRPr="009F5379">
          <w:rPr>
            <w:sz w:val="20"/>
          </w:rPr>
          <w:fldChar w:fldCharType="separate"/>
        </w:r>
        <w:r w:rsidR="004D19B1">
          <w:rPr>
            <w:noProof/>
            <w:sz w:val="20"/>
          </w:rPr>
          <w:t>13</w:t>
        </w:r>
        <w:r w:rsidRPr="009F5379">
          <w:rPr>
            <w:sz w:val="20"/>
          </w:rPr>
          <w:fldChar w:fldCharType="end"/>
        </w:r>
      </w:p>
    </w:sdtContent>
  </w:sdt>
  <w:p w:rsidR="004476DA" w:rsidRDefault="004476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6DA" w:rsidRPr="009F5379" w:rsidRDefault="004476DA">
    <w:pPr>
      <w:pStyle w:val="a3"/>
      <w:jc w:val="center"/>
      <w:rPr>
        <w:sz w:val="20"/>
      </w:rPr>
    </w:pPr>
  </w:p>
  <w:p w:rsidR="004476DA" w:rsidRDefault="004476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699"/>
    <w:multiLevelType w:val="hybridMultilevel"/>
    <w:tmpl w:val="8068958C"/>
    <w:lvl w:ilvl="0" w:tplc="92509D76">
      <w:start w:val="1"/>
      <w:numFmt w:val="decimal"/>
      <w:suff w:val="nothing"/>
      <w:lvlText w:val="8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7B3E"/>
    <w:multiLevelType w:val="hybridMultilevel"/>
    <w:tmpl w:val="905EE226"/>
    <w:lvl w:ilvl="0" w:tplc="C7EC37E6">
      <w:start w:val="4"/>
      <w:numFmt w:val="decimal"/>
      <w:lvlText w:val="1.%1."/>
      <w:lvlJc w:val="left"/>
      <w:pPr>
        <w:ind w:left="83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74B4B"/>
    <w:multiLevelType w:val="hybridMultilevel"/>
    <w:tmpl w:val="167CEA62"/>
    <w:lvl w:ilvl="0" w:tplc="6CA2218C">
      <w:start w:val="1"/>
      <w:numFmt w:val="decimal"/>
      <w:suff w:val="nothing"/>
      <w:lvlText w:val="4.%1."/>
      <w:lvlJc w:val="left"/>
      <w:pPr>
        <w:ind w:left="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A0997"/>
    <w:multiLevelType w:val="hybridMultilevel"/>
    <w:tmpl w:val="0A6C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71BC2"/>
    <w:multiLevelType w:val="hybridMultilevel"/>
    <w:tmpl w:val="07E0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60D62"/>
    <w:multiLevelType w:val="hybridMultilevel"/>
    <w:tmpl w:val="2D9C4840"/>
    <w:lvl w:ilvl="0" w:tplc="6612428A">
      <w:start w:val="1"/>
      <w:numFmt w:val="decimal"/>
      <w:suff w:val="nothing"/>
      <w:lvlText w:val="6.%1."/>
      <w:lvlJc w:val="center"/>
      <w:pPr>
        <w:ind w:left="0" w:firstLine="113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945D1"/>
    <w:multiLevelType w:val="hybridMultilevel"/>
    <w:tmpl w:val="8BA824F0"/>
    <w:lvl w:ilvl="0" w:tplc="BE266664">
      <w:start w:val="1"/>
      <w:numFmt w:val="decimal"/>
      <w:suff w:val="nothing"/>
      <w:lvlText w:val="%1."/>
      <w:lvlJc w:val="left"/>
      <w:pPr>
        <w:ind w:left="0" w:firstLine="113"/>
      </w:pPr>
      <w:rPr>
        <w:rFonts w:ascii="Times New Roman" w:hAnsi="Times New Roman" w:cs="Times New Roman" w:hint="default"/>
        <w:b/>
        <w:bCs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>
    <w:nsid w:val="1CE24A0A"/>
    <w:multiLevelType w:val="hybridMultilevel"/>
    <w:tmpl w:val="0A6C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17BB4"/>
    <w:multiLevelType w:val="hybridMultilevel"/>
    <w:tmpl w:val="F2CE612A"/>
    <w:lvl w:ilvl="0" w:tplc="0AA2410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40255"/>
    <w:multiLevelType w:val="hybridMultilevel"/>
    <w:tmpl w:val="07E0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5333B"/>
    <w:multiLevelType w:val="hybridMultilevel"/>
    <w:tmpl w:val="07E0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7182D"/>
    <w:multiLevelType w:val="hybridMultilevel"/>
    <w:tmpl w:val="0A6C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14ADC"/>
    <w:multiLevelType w:val="hybridMultilevel"/>
    <w:tmpl w:val="8DD813B2"/>
    <w:lvl w:ilvl="0" w:tplc="B560D33E">
      <w:start w:val="1"/>
      <w:numFmt w:val="decimal"/>
      <w:suff w:val="nothing"/>
      <w:lvlText w:val="5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14AD6"/>
    <w:multiLevelType w:val="hybridMultilevel"/>
    <w:tmpl w:val="0A6C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B0AB5"/>
    <w:multiLevelType w:val="hybridMultilevel"/>
    <w:tmpl w:val="0832CD40"/>
    <w:lvl w:ilvl="0" w:tplc="14485146">
      <w:start w:val="1"/>
      <w:numFmt w:val="decimal"/>
      <w:suff w:val="nothing"/>
      <w:lvlText w:val="7.%1."/>
      <w:lvlJc w:val="center"/>
      <w:pPr>
        <w:ind w:left="113" w:firstLine="113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23E28"/>
    <w:multiLevelType w:val="hybridMultilevel"/>
    <w:tmpl w:val="C4687CE2"/>
    <w:lvl w:ilvl="0" w:tplc="9AD0A72C">
      <w:start w:val="1"/>
      <w:numFmt w:val="decimal"/>
      <w:suff w:val="nothing"/>
      <w:lvlText w:val="1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42297"/>
    <w:multiLevelType w:val="hybridMultilevel"/>
    <w:tmpl w:val="018A5A0C"/>
    <w:lvl w:ilvl="0" w:tplc="08E0B570">
      <w:start w:val="1"/>
      <w:numFmt w:val="decimal"/>
      <w:suff w:val="nothing"/>
      <w:lvlText w:val="7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D1473"/>
    <w:multiLevelType w:val="hybridMultilevel"/>
    <w:tmpl w:val="DC621C14"/>
    <w:lvl w:ilvl="0" w:tplc="D24C5B10">
      <w:start w:val="1"/>
      <w:numFmt w:val="decimal"/>
      <w:suff w:val="nothing"/>
      <w:lvlText w:val="6.%1."/>
      <w:lvlJc w:val="center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457C6280"/>
    <w:multiLevelType w:val="hybridMultilevel"/>
    <w:tmpl w:val="09D8ECC8"/>
    <w:lvl w:ilvl="0" w:tplc="9B0A40BA">
      <w:start w:val="4"/>
      <w:numFmt w:val="decimal"/>
      <w:lvlText w:val="2.%1."/>
      <w:lvlJc w:val="left"/>
      <w:pPr>
        <w:ind w:left="83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45E30"/>
    <w:multiLevelType w:val="hybridMultilevel"/>
    <w:tmpl w:val="18A2415E"/>
    <w:lvl w:ilvl="0" w:tplc="407C34E0">
      <w:start w:val="1"/>
      <w:numFmt w:val="decimal"/>
      <w:suff w:val="nothing"/>
      <w:lvlText w:val="3.2.%1."/>
      <w:lvlJc w:val="left"/>
      <w:pPr>
        <w:ind w:left="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A32EB"/>
    <w:multiLevelType w:val="hybridMultilevel"/>
    <w:tmpl w:val="F278A866"/>
    <w:lvl w:ilvl="0" w:tplc="F7FAE676">
      <w:start w:val="1"/>
      <w:numFmt w:val="decimal"/>
      <w:suff w:val="nothing"/>
      <w:lvlText w:val="%1."/>
      <w:lvlJc w:val="center"/>
      <w:pPr>
        <w:ind w:left="113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B29F2"/>
    <w:multiLevelType w:val="hybridMultilevel"/>
    <w:tmpl w:val="DB2C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B0F1D"/>
    <w:multiLevelType w:val="hybridMultilevel"/>
    <w:tmpl w:val="62B4333E"/>
    <w:lvl w:ilvl="0" w:tplc="5D24B9D4">
      <w:start w:val="1"/>
      <w:numFmt w:val="decimal"/>
      <w:suff w:val="nothing"/>
      <w:lvlText w:val="3.1.%1."/>
      <w:lvlJc w:val="left"/>
      <w:pPr>
        <w:ind w:left="0" w:firstLine="11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1E0374"/>
    <w:multiLevelType w:val="hybridMultilevel"/>
    <w:tmpl w:val="90BAA4AC"/>
    <w:lvl w:ilvl="0" w:tplc="BE2292A0">
      <w:start w:val="1"/>
      <w:numFmt w:val="decimal"/>
      <w:suff w:val="nothing"/>
      <w:lvlText w:val="2.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18"/>
  </w:num>
  <w:num w:numId="8">
    <w:abstractNumId w:val="23"/>
  </w:num>
  <w:num w:numId="9">
    <w:abstractNumId w:val="15"/>
  </w:num>
  <w:num w:numId="10">
    <w:abstractNumId w:val="22"/>
  </w:num>
  <w:num w:numId="11">
    <w:abstractNumId w:val="19"/>
  </w:num>
  <w:num w:numId="12">
    <w:abstractNumId w:val="2"/>
  </w:num>
  <w:num w:numId="13">
    <w:abstractNumId w:val="12"/>
  </w:num>
  <w:num w:numId="14">
    <w:abstractNumId w:val="5"/>
  </w:num>
  <w:num w:numId="15">
    <w:abstractNumId w:val="17"/>
  </w:num>
  <w:num w:numId="16">
    <w:abstractNumId w:val="14"/>
  </w:num>
  <w:num w:numId="17">
    <w:abstractNumId w:val="16"/>
  </w:num>
  <w:num w:numId="18">
    <w:abstractNumId w:val="0"/>
  </w:num>
  <w:num w:numId="19">
    <w:abstractNumId w:val="20"/>
  </w:num>
  <w:num w:numId="20">
    <w:abstractNumId w:val="9"/>
  </w:num>
  <w:num w:numId="21">
    <w:abstractNumId w:val="4"/>
  </w:num>
  <w:num w:numId="22">
    <w:abstractNumId w:val="13"/>
  </w:num>
  <w:num w:numId="23">
    <w:abstractNumId w:val="1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30F7D"/>
    <w:rsid w:val="00012CF3"/>
    <w:rsid w:val="0003215F"/>
    <w:rsid w:val="000811E8"/>
    <w:rsid w:val="00116D21"/>
    <w:rsid w:val="00171910"/>
    <w:rsid w:val="00194FF0"/>
    <w:rsid w:val="001F42E4"/>
    <w:rsid w:val="00230F7D"/>
    <w:rsid w:val="00280729"/>
    <w:rsid w:val="00281698"/>
    <w:rsid w:val="00320931"/>
    <w:rsid w:val="00336811"/>
    <w:rsid w:val="003471A9"/>
    <w:rsid w:val="00363399"/>
    <w:rsid w:val="00386C18"/>
    <w:rsid w:val="00393BE6"/>
    <w:rsid w:val="00405780"/>
    <w:rsid w:val="0044139B"/>
    <w:rsid w:val="004476DA"/>
    <w:rsid w:val="0045384D"/>
    <w:rsid w:val="004B23DC"/>
    <w:rsid w:val="004B3D8B"/>
    <w:rsid w:val="004C1481"/>
    <w:rsid w:val="004D19B1"/>
    <w:rsid w:val="005137BA"/>
    <w:rsid w:val="005A2060"/>
    <w:rsid w:val="00607615"/>
    <w:rsid w:val="00614D12"/>
    <w:rsid w:val="00632957"/>
    <w:rsid w:val="006411DB"/>
    <w:rsid w:val="006728A7"/>
    <w:rsid w:val="0068429D"/>
    <w:rsid w:val="006D2C8B"/>
    <w:rsid w:val="006F025C"/>
    <w:rsid w:val="00701089"/>
    <w:rsid w:val="00727FF4"/>
    <w:rsid w:val="00747408"/>
    <w:rsid w:val="007E42E0"/>
    <w:rsid w:val="008063CD"/>
    <w:rsid w:val="008C57F2"/>
    <w:rsid w:val="0096605B"/>
    <w:rsid w:val="00995144"/>
    <w:rsid w:val="009C74E6"/>
    <w:rsid w:val="009F5379"/>
    <w:rsid w:val="009F6D45"/>
    <w:rsid w:val="00A06A9A"/>
    <w:rsid w:val="00A96368"/>
    <w:rsid w:val="00AE35A3"/>
    <w:rsid w:val="00B01CFD"/>
    <w:rsid w:val="00B57144"/>
    <w:rsid w:val="00B60029"/>
    <w:rsid w:val="00BA06EF"/>
    <w:rsid w:val="00BC38C1"/>
    <w:rsid w:val="00C43332"/>
    <w:rsid w:val="00CC464C"/>
    <w:rsid w:val="00CD0419"/>
    <w:rsid w:val="00D14758"/>
    <w:rsid w:val="00D233FA"/>
    <w:rsid w:val="00DD37B7"/>
    <w:rsid w:val="00DD7F09"/>
    <w:rsid w:val="00DE295C"/>
    <w:rsid w:val="00E44A34"/>
    <w:rsid w:val="00E743BE"/>
    <w:rsid w:val="00EB10CB"/>
    <w:rsid w:val="00EC2420"/>
    <w:rsid w:val="00EE354A"/>
    <w:rsid w:val="00F62881"/>
    <w:rsid w:val="00FA686B"/>
    <w:rsid w:val="00FB304E"/>
    <w:rsid w:val="00FE3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99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2060"/>
    <w:pPr>
      <w:keepNext/>
      <w:ind w:firstLine="0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5A2060"/>
    <w:pPr>
      <w:keepNext/>
      <w:ind w:firstLine="0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6811"/>
    <w:pPr>
      <w:keepNext/>
      <w:spacing w:after="120"/>
      <w:ind w:firstLine="0"/>
      <w:contextualSpacing w:val="0"/>
      <w:jc w:val="center"/>
      <w:outlineLvl w:val="2"/>
    </w:pPr>
    <w:rPr>
      <w:b/>
      <w:color w:val="auto"/>
      <w:spacing w:val="1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336811"/>
    <w:pPr>
      <w:keepNext/>
      <w:spacing w:after="120"/>
      <w:ind w:firstLine="0"/>
      <w:contextualSpacing w:val="0"/>
      <w:jc w:val="center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433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4B3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30F7D"/>
    <w:pPr>
      <w:widowControl/>
      <w:autoSpaceDE/>
      <w:autoSpaceDN/>
      <w:adjustRightInd/>
      <w:spacing w:after="160" w:line="256" w:lineRule="auto"/>
      <w:ind w:left="720" w:firstLine="0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A2060"/>
    <w:rPr>
      <w:rFonts w:ascii="Times New Roman" w:hAnsi="Times New Roman" w:cs="Times New Roman"/>
      <w:b/>
      <w:bCs/>
      <w:color w:val="000000" w:themeColor="text1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2060"/>
    <w:rPr>
      <w:rFonts w:ascii="Times New Roman" w:hAnsi="Times New Roman" w:cs="Times New Roman"/>
      <w:b/>
      <w:bCs/>
      <w:color w:val="000000" w:themeColor="text1"/>
      <w:sz w:val="26"/>
      <w:szCs w:val="26"/>
      <w:lang w:eastAsia="ru-RU"/>
    </w:rPr>
  </w:style>
  <w:style w:type="table" w:customStyle="1" w:styleId="11">
    <w:name w:val="Сетка таблицы1"/>
    <w:basedOn w:val="a1"/>
    <w:next w:val="a7"/>
    <w:uiPriority w:val="39"/>
    <w:rsid w:val="006728A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6F025C"/>
    <w:pPr>
      <w:ind w:firstLine="0"/>
      <w:jc w:val="center"/>
    </w:pPr>
    <w:rPr>
      <w:color w:val="000000"/>
      <w:sz w:val="26"/>
      <w:szCs w:val="26"/>
      <w:lang w:bidi="ru-RU"/>
    </w:rPr>
  </w:style>
  <w:style w:type="character" w:customStyle="1" w:styleId="aa">
    <w:name w:val="Основной текст Знак"/>
    <w:basedOn w:val="a0"/>
    <w:link w:val="a9"/>
    <w:uiPriority w:val="99"/>
    <w:rsid w:val="006F025C"/>
    <w:rPr>
      <w:rFonts w:ascii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p2">
    <w:name w:val="p2"/>
    <w:basedOn w:val="a"/>
    <w:rsid w:val="00363399"/>
    <w:pPr>
      <w:widowControl/>
      <w:autoSpaceDE/>
      <w:autoSpaceDN/>
      <w:adjustRightInd/>
      <w:spacing w:before="100" w:beforeAutospacing="1" w:after="100" w:afterAutospacing="1"/>
      <w:ind w:firstLine="0"/>
      <w:contextualSpacing w:val="0"/>
      <w:jc w:val="left"/>
    </w:pPr>
    <w:rPr>
      <w:color w:val="auto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63399"/>
    <w:pPr>
      <w:suppressAutoHyphens/>
      <w:ind w:firstLine="0"/>
      <w:jc w:val="center"/>
    </w:pPr>
    <w:rPr>
      <w:rFonts w:eastAsia="Calibri"/>
      <w:spacing w:val="-4"/>
      <w:kern w:val="2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63399"/>
    <w:rPr>
      <w:rFonts w:ascii="Times New Roman" w:eastAsia="Calibri" w:hAnsi="Times New Roman" w:cs="Times New Roman"/>
      <w:color w:val="000000" w:themeColor="text1"/>
      <w:spacing w:val="-4"/>
      <w:kern w:val="2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36811"/>
    <w:rPr>
      <w:rFonts w:ascii="Times New Roman" w:hAnsi="Times New Roman" w:cs="Times New Roman"/>
      <w:b/>
      <w:spacing w:val="10"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6811"/>
    <w:rPr>
      <w:rFonts w:ascii="Times New Roman" w:hAnsi="Times New Roman" w:cs="Times New Roman"/>
      <w:color w:val="000000" w:themeColor="text1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85;&#1072;\Desktop\&#1055;&#1086;&#1089;&#1090;&#1072;&#1085;&#1086;&#1074;&#1083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DB31E-F51C-4078-BC76-49F5BEA5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1</TotalTime>
  <Pages>14</Pages>
  <Words>3903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cp:lastPrinted>2021-09-28T13:50:00Z</cp:lastPrinted>
  <dcterms:created xsi:type="dcterms:W3CDTF">2021-09-29T06:36:00Z</dcterms:created>
  <dcterms:modified xsi:type="dcterms:W3CDTF">2021-09-29T06:36:00Z</dcterms:modified>
</cp:coreProperties>
</file>