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123" w:rsidRPr="00442123" w:rsidRDefault="00442123" w:rsidP="00442123">
      <w:pPr>
        <w:jc w:val="center"/>
        <w:rPr>
          <w:rFonts w:ascii="Times New Roman" w:hAnsi="Times New Roman" w:cs="Times New Roman"/>
          <w:b/>
          <w:sz w:val="28"/>
        </w:rPr>
      </w:pPr>
      <w:r w:rsidRPr="00442123">
        <w:rPr>
          <w:rFonts w:ascii="Times New Roman" w:hAnsi="Times New Roman" w:cs="Times New Roman"/>
          <w:b/>
          <w:sz w:val="28"/>
        </w:rPr>
        <w:t>Отчет по обращению граждан за 2021 г.</w:t>
      </w:r>
    </w:p>
    <w:p w:rsidR="00F65C1A" w:rsidRPr="00FA52AF" w:rsidRDefault="00F65C1A" w:rsidP="00D215F6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FA52AF">
        <w:rPr>
          <w:rFonts w:ascii="Times New Roman" w:hAnsi="Times New Roman" w:cs="Times New Roman"/>
          <w:sz w:val="28"/>
        </w:rPr>
        <w:t>В соответствии с полномочиями администрации поселения, в области архитектуры и градостроительства в 2021г., выполнены работы в следующем объеме:</w:t>
      </w:r>
    </w:p>
    <w:p w:rsidR="00F65C1A" w:rsidRPr="00D215F6" w:rsidRDefault="00F65C1A" w:rsidP="00D215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215F6">
        <w:rPr>
          <w:rFonts w:ascii="Times New Roman" w:hAnsi="Times New Roman" w:cs="Times New Roman"/>
          <w:sz w:val="28"/>
        </w:rPr>
        <w:t>Рассмотрены и даны ответы на 1069 обращений физических и юридических лиц. Подготовлено 445 отчетов по запросу организаций и профильных комитетов.</w:t>
      </w:r>
    </w:p>
    <w:p w:rsidR="00F65C1A" w:rsidRPr="00D215F6" w:rsidRDefault="00F65C1A" w:rsidP="00D215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215F6">
        <w:rPr>
          <w:rFonts w:ascii="Times New Roman" w:hAnsi="Times New Roman" w:cs="Times New Roman"/>
          <w:sz w:val="28"/>
        </w:rPr>
        <w:t>Рассмотрены и выданы 104 ответ на обращения граждан по уведомлениям о планируемом строительстве, окончании строительства, сноса строений, изменение параметров.</w:t>
      </w:r>
    </w:p>
    <w:p w:rsidR="00F65C1A" w:rsidRPr="00D215F6" w:rsidRDefault="00F65C1A" w:rsidP="00D215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215F6">
        <w:rPr>
          <w:rFonts w:ascii="Times New Roman" w:hAnsi="Times New Roman" w:cs="Times New Roman"/>
          <w:sz w:val="28"/>
        </w:rPr>
        <w:t>Рассмотрены и выданы 17 ответов на обращения граждан по подготовке градостроительных планов земельных участков.</w:t>
      </w:r>
    </w:p>
    <w:p w:rsidR="00F65C1A" w:rsidRPr="00D215F6" w:rsidRDefault="00F65C1A" w:rsidP="00D215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215F6">
        <w:rPr>
          <w:rFonts w:ascii="Times New Roman" w:hAnsi="Times New Roman" w:cs="Times New Roman"/>
          <w:sz w:val="28"/>
        </w:rPr>
        <w:t>Рассмотрены и выданы 25 ответов на обращения граждан о размещении линейных объектов на территории муниципального образования.</w:t>
      </w:r>
    </w:p>
    <w:p w:rsidR="00F65C1A" w:rsidRPr="00D215F6" w:rsidRDefault="00F65C1A" w:rsidP="00D215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215F6">
        <w:rPr>
          <w:rFonts w:ascii="Times New Roman" w:hAnsi="Times New Roman" w:cs="Times New Roman"/>
          <w:sz w:val="28"/>
        </w:rPr>
        <w:t>На земельной комиссии было рассмотрено 438 обращений физических и юридических лиц.</w:t>
      </w:r>
    </w:p>
    <w:p w:rsidR="00F65C1A" w:rsidRPr="00D215F6" w:rsidRDefault="00F65C1A" w:rsidP="00D215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215F6">
        <w:rPr>
          <w:rFonts w:ascii="Times New Roman" w:hAnsi="Times New Roman" w:cs="Times New Roman"/>
          <w:sz w:val="28"/>
        </w:rPr>
        <w:t>Присвоено 226 адресов земельным участкам и строениям.</w:t>
      </w:r>
    </w:p>
    <w:p w:rsidR="00F65C1A" w:rsidRPr="00D215F6" w:rsidRDefault="00F65C1A" w:rsidP="00D215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215F6">
        <w:rPr>
          <w:rFonts w:ascii="Times New Roman" w:hAnsi="Times New Roman" w:cs="Times New Roman"/>
          <w:sz w:val="28"/>
        </w:rPr>
        <w:t xml:space="preserve">Поставлены на кадастровый учет 19 земельных участков мест общего пользования. </w:t>
      </w:r>
    </w:p>
    <w:p w:rsidR="00F65C1A" w:rsidRPr="00D215F6" w:rsidRDefault="00F65C1A" w:rsidP="00D215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215F6">
        <w:rPr>
          <w:rFonts w:ascii="Times New Roman" w:hAnsi="Times New Roman" w:cs="Times New Roman"/>
          <w:sz w:val="28"/>
        </w:rPr>
        <w:t>В течении всего 2020 года администрацией велась активная работа по упорядочиванию торговых мест на тер. Токсово с целью наведения порядка и благоустройства центра поселка. В 2021 году схема размещения НТО приняла законченные очертания. За 2021 год передано в аренду 19 мест под размещение нестационарных торговых объектов</w:t>
      </w:r>
      <w:r w:rsidR="00442123" w:rsidRPr="00D215F6">
        <w:rPr>
          <w:rFonts w:ascii="Times New Roman" w:hAnsi="Times New Roman" w:cs="Times New Roman"/>
          <w:sz w:val="28"/>
        </w:rPr>
        <w:t xml:space="preserve">. </w:t>
      </w:r>
      <w:r w:rsidRPr="00D215F6">
        <w:rPr>
          <w:rFonts w:ascii="Times New Roman" w:hAnsi="Times New Roman" w:cs="Times New Roman"/>
          <w:sz w:val="28"/>
        </w:rPr>
        <w:t xml:space="preserve">Положительная динамика продолжается и до сих пор, заявления на размещение НТО поступают постоянно. </w:t>
      </w:r>
    </w:p>
    <w:bookmarkEnd w:id="0"/>
    <w:p w:rsidR="0088727A" w:rsidRPr="00F65C1A" w:rsidRDefault="0088727A">
      <w:pPr>
        <w:rPr>
          <w:rFonts w:ascii="Times New Roman" w:hAnsi="Times New Roman" w:cs="Times New Roman"/>
          <w:sz w:val="28"/>
        </w:rPr>
      </w:pPr>
    </w:p>
    <w:sectPr w:rsidR="0088727A" w:rsidRPr="00F6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40CA6"/>
    <w:multiLevelType w:val="hybridMultilevel"/>
    <w:tmpl w:val="CB121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F6"/>
    <w:rsid w:val="002676F6"/>
    <w:rsid w:val="00442123"/>
    <w:rsid w:val="006E25FE"/>
    <w:rsid w:val="0088727A"/>
    <w:rsid w:val="00C17DCB"/>
    <w:rsid w:val="00D215F6"/>
    <w:rsid w:val="00F6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956CA-192E-49A5-B029-166E232D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2023-03-15T08:02:00Z</dcterms:created>
  <dcterms:modified xsi:type="dcterms:W3CDTF">2023-03-16T12:20:00Z</dcterms:modified>
</cp:coreProperties>
</file>