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65" w:rsidRPr="003D0165" w:rsidRDefault="003D0165" w:rsidP="003D0165">
      <w:pPr>
        <w:jc w:val="center"/>
        <w:rPr>
          <w:rFonts w:ascii="Times New Roman" w:hAnsi="Times New Roman" w:cs="Times New Roman"/>
          <w:b/>
          <w:sz w:val="28"/>
        </w:rPr>
      </w:pPr>
      <w:r w:rsidRPr="003D0165">
        <w:rPr>
          <w:rFonts w:ascii="Times New Roman" w:hAnsi="Times New Roman" w:cs="Times New Roman"/>
          <w:b/>
          <w:sz w:val="28"/>
        </w:rPr>
        <w:t>Отчет по обращению граждан 2022 г.</w:t>
      </w:r>
    </w:p>
    <w:p w:rsidR="003D0165" w:rsidRPr="003D0165" w:rsidRDefault="003D0165" w:rsidP="002A5B23">
      <w:pPr>
        <w:jc w:val="both"/>
        <w:rPr>
          <w:rFonts w:ascii="Times New Roman" w:hAnsi="Times New Roman" w:cs="Times New Roman"/>
          <w:sz w:val="28"/>
        </w:rPr>
      </w:pPr>
      <w:r w:rsidRPr="003D0165">
        <w:rPr>
          <w:rFonts w:ascii="Times New Roman" w:hAnsi="Times New Roman" w:cs="Times New Roman"/>
          <w:sz w:val="28"/>
        </w:rPr>
        <w:t>В соответствии с полномочиями администрации поселения, в области архитектуры и градостроительства в 2022г., выполнены работы в следующем объеме:</w:t>
      </w:r>
    </w:p>
    <w:p w:rsidR="003D0165" w:rsidRPr="00733ABD" w:rsidRDefault="003D0165" w:rsidP="002A5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3ABD">
        <w:rPr>
          <w:rFonts w:ascii="Times New Roman" w:hAnsi="Times New Roman" w:cs="Times New Roman"/>
          <w:sz w:val="28"/>
        </w:rPr>
        <w:t>Рассмотрены и даны ответы на 792 обращений физических и юридических лиц. Подготовлено 280 отчетов по запросу организаций и профильных комитетов.</w:t>
      </w:r>
    </w:p>
    <w:p w:rsidR="003D0165" w:rsidRPr="00733ABD" w:rsidRDefault="003D0165" w:rsidP="002A5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3ABD">
        <w:rPr>
          <w:rFonts w:ascii="Times New Roman" w:hAnsi="Times New Roman" w:cs="Times New Roman"/>
          <w:sz w:val="28"/>
        </w:rPr>
        <w:t>Рассмотрены и выданы 82 ответ на обращения граждан по уведомлениям о планируемом строительстве, окончании строительства, сноса строений, изменение параметров.</w:t>
      </w:r>
    </w:p>
    <w:p w:rsidR="003D0165" w:rsidRPr="00733ABD" w:rsidRDefault="003D0165" w:rsidP="002A5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3ABD">
        <w:rPr>
          <w:rFonts w:ascii="Times New Roman" w:hAnsi="Times New Roman" w:cs="Times New Roman"/>
          <w:sz w:val="28"/>
        </w:rPr>
        <w:t>Рассмотрены и выданы 15 ответов на обращения граждан по подготовке градостроительных планов земельных участков.</w:t>
      </w:r>
    </w:p>
    <w:p w:rsidR="003D0165" w:rsidRPr="00733ABD" w:rsidRDefault="003D0165" w:rsidP="002A5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3ABD">
        <w:rPr>
          <w:rFonts w:ascii="Times New Roman" w:hAnsi="Times New Roman" w:cs="Times New Roman"/>
          <w:sz w:val="28"/>
        </w:rPr>
        <w:t>Рассмотрены и выданы 26 ответов на обращения граждан о размещении линейных объектов на территории муниципального образования.</w:t>
      </w:r>
    </w:p>
    <w:p w:rsidR="003D0165" w:rsidRPr="00733ABD" w:rsidRDefault="003D0165" w:rsidP="002A5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3ABD">
        <w:rPr>
          <w:rFonts w:ascii="Times New Roman" w:hAnsi="Times New Roman" w:cs="Times New Roman"/>
          <w:sz w:val="28"/>
        </w:rPr>
        <w:t>На земельной комиссии было рассмотрено 511 обращений физических и юридических лиц.</w:t>
      </w:r>
    </w:p>
    <w:p w:rsidR="003D0165" w:rsidRPr="00733ABD" w:rsidRDefault="003D0165" w:rsidP="002A5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3ABD">
        <w:rPr>
          <w:rFonts w:ascii="Times New Roman" w:hAnsi="Times New Roman" w:cs="Times New Roman"/>
          <w:sz w:val="28"/>
        </w:rPr>
        <w:t>Присвоено 132 адресов земельным участкам и строениям.</w:t>
      </w:r>
    </w:p>
    <w:p w:rsidR="00B166C4" w:rsidRDefault="003D0165" w:rsidP="002A5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3ABD">
        <w:rPr>
          <w:rFonts w:ascii="Times New Roman" w:hAnsi="Times New Roman" w:cs="Times New Roman"/>
          <w:sz w:val="28"/>
        </w:rPr>
        <w:t>Проведено 37 выездных обследований земельных участков с оформлением актов проверок. По итогам обследований были направлены письма с рекомендацией по вопросу устранения выявленных нарушений.</w:t>
      </w:r>
    </w:p>
    <w:p w:rsidR="00420838" w:rsidRDefault="00420838" w:rsidP="00420838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муниципальным заданием, утвержденным постановлением администрации МО «</w:t>
      </w:r>
      <w:proofErr w:type="spellStart"/>
      <w:r>
        <w:rPr>
          <w:rFonts w:ascii="Times New Roman" w:hAnsi="Times New Roman" w:cs="Times New Roman"/>
          <w:sz w:val="28"/>
        </w:rPr>
        <w:t>Токсовское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городское поселение» 03.02.2022 №41 и обращениями граждан, проживающих на территории МО «</w:t>
      </w:r>
      <w:proofErr w:type="spellStart"/>
      <w:r>
        <w:rPr>
          <w:rFonts w:ascii="Times New Roman" w:hAnsi="Times New Roman" w:cs="Times New Roman"/>
          <w:sz w:val="28"/>
        </w:rPr>
        <w:t>Токсовское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городское поселение», в 2022 году БМУ «</w:t>
      </w:r>
      <w:proofErr w:type="spellStart"/>
      <w:r>
        <w:rPr>
          <w:rFonts w:ascii="Times New Roman" w:hAnsi="Times New Roman" w:cs="Times New Roman"/>
          <w:sz w:val="28"/>
        </w:rPr>
        <w:t>Токсовская</w:t>
      </w:r>
      <w:proofErr w:type="spellEnd"/>
      <w:r>
        <w:rPr>
          <w:rFonts w:ascii="Times New Roman" w:hAnsi="Times New Roman" w:cs="Times New Roman"/>
          <w:sz w:val="28"/>
        </w:rPr>
        <w:t xml:space="preserve"> служба заказчика»:</w:t>
      </w:r>
    </w:p>
    <w:p w:rsidR="00420838" w:rsidRPr="00420838" w:rsidRDefault="00420838" w:rsidP="0042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20838">
        <w:rPr>
          <w:rFonts w:ascii="Times New Roman" w:hAnsi="Times New Roman" w:cs="Times New Roman"/>
          <w:sz w:val="28"/>
        </w:rPr>
        <w:t xml:space="preserve">Выполнены работы по подсыпке, </w:t>
      </w:r>
      <w:proofErr w:type="spellStart"/>
      <w:r w:rsidRPr="00420838">
        <w:rPr>
          <w:rFonts w:ascii="Times New Roman" w:hAnsi="Times New Roman" w:cs="Times New Roman"/>
          <w:sz w:val="28"/>
        </w:rPr>
        <w:t>грейдированию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 дорожного полотна автомобильных дорог общего пользования местного значения территории МО «</w:t>
      </w:r>
      <w:proofErr w:type="spellStart"/>
      <w:r w:rsidRPr="00420838">
        <w:rPr>
          <w:rFonts w:ascii="Times New Roman" w:hAnsi="Times New Roman" w:cs="Times New Roman"/>
          <w:sz w:val="28"/>
        </w:rPr>
        <w:t>Токсовское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 городское поселение» по </w:t>
      </w:r>
      <w:proofErr w:type="spellStart"/>
      <w:r w:rsidRPr="00420838">
        <w:rPr>
          <w:rFonts w:ascii="Times New Roman" w:hAnsi="Times New Roman" w:cs="Times New Roman"/>
          <w:sz w:val="28"/>
        </w:rPr>
        <w:t>ул.Инженерная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ул.Кольцевая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ул.Боровая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ул.Набережная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ул.Лесная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ул.Солнечная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ул.Светлая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ул.Рельефная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ул.Дружбы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ул.Парковая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ул.Широкая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ул.Спортивная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ул.Западная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ул.Южная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ул.Новая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420838">
        <w:rPr>
          <w:rFonts w:ascii="Times New Roman" w:hAnsi="Times New Roman" w:cs="Times New Roman"/>
          <w:sz w:val="28"/>
        </w:rPr>
        <w:t>д.Кавголово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ул.Ручейная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ул.Сосновая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ул.Полевая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ул.Лесная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420838">
        <w:rPr>
          <w:rFonts w:ascii="Times New Roman" w:hAnsi="Times New Roman" w:cs="Times New Roman"/>
          <w:sz w:val="28"/>
        </w:rPr>
        <w:t>д.Рапполово</w:t>
      </w:r>
      <w:proofErr w:type="spellEnd"/>
      <w:r w:rsidRPr="00420838">
        <w:rPr>
          <w:rFonts w:ascii="Times New Roman" w:hAnsi="Times New Roman" w:cs="Times New Roman"/>
          <w:sz w:val="28"/>
        </w:rPr>
        <w:t>.</w:t>
      </w:r>
    </w:p>
    <w:p w:rsidR="00420838" w:rsidRPr="00420838" w:rsidRDefault="00420838" w:rsidP="0042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20838">
        <w:rPr>
          <w:rFonts w:ascii="Times New Roman" w:hAnsi="Times New Roman" w:cs="Times New Roman"/>
          <w:sz w:val="28"/>
        </w:rPr>
        <w:t xml:space="preserve">Выполнена работа по отсыпке площадки для контейнера ТБО по </w:t>
      </w:r>
      <w:proofErr w:type="spellStart"/>
      <w:r w:rsidRPr="00420838">
        <w:rPr>
          <w:rFonts w:ascii="Times New Roman" w:hAnsi="Times New Roman" w:cs="Times New Roman"/>
          <w:sz w:val="28"/>
        </w:rPr>
        <w:t>ул.Разъезжей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420838">
        <w:rPr>
          <w:rFonts w:ascii="Times New Roman" w:hAnsi="Times New Roman" w:cs="Times New Roman"/>
          <w:sz w:val="28"/>
        </w:rPr>
        <w:t>г.п.Токсово</w:t>
      </w:r>
      <w:proofErr w:type="spellEnd"/>
      <w:r w:rsidRPr="00420838">
        <w:rPr>
          <w:rFonts w:ascii="Times New Roman" w:hAnsi="Times New Roman" w:cs="Times New Roman"/>
          <w:sz w:val="28"/>
        </w:rPr>
        <w:t>.</w:t>
      </w:r>
    </w:p>
    <w:p w:rsidR="00420838" w:rsidRPr="00420838" w:rsidRDefault="00420838" w:rsidP="0042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20838">
        <w:rPr>
          <w:rFonts w:ascii="Times New Roman" w:hAnsi="Times New Roman" w:cs="Times New Roman"/>
          <w:sz w:val="28"/>
        </w:rPr>
        <w:t xml:space="preserve">Выполнена расчистка двух пожарных водоемов на </w:t>
      </w:r>
      <w:proofErr w:type="spellStart"/>
      <w:r w:rsidRPr="00420838">
        <w:rPr>
          <w:rFonts w:ascii="Times New Roman" w:hAnsi="Times New Roman" w:cs="Times New Roman"/>
          <w:sz w:val="28"/>
        </w:rPr>
        <w:t>ул.Широкой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ул.Спортивной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420838">
        <w:rPr>
          <w:rFonts w:ascii="Times New Roman" w:hAnsi="Times New Roman" w:cs="Times New Roman"/>
          <w:sz w:val="28"/>
        </w:rPr>
        <w:t>г.п.Токсово</w:t>
      </w:r>
      <w:proofErr w:type="spellEnd"/>
      <w:r w:rsidRPr="00420838">
        <w:rPr>
          <w:rFonts w:ascii="Times New Roman" w:hAnsi="Times New Roman" w:cs="Times New Roman"/>
          <w:sz w:val="28"/>
        </w:rPr>
        <w:t>.</w:t>
      </w:r>
    </w:p>
    <w:p w:rsidR="00420838" w:rsidRPr="00420838" w:rsidRDefault="00420838" w:rsidP="0042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20838">
        <w:rPr>
          <w:rFonts w:ascii="Times New Roman" w:hAnsi="Times New Roman" w:cs="Times New Roman"/>
          <w:sz w:val="28"/>
        </w:rPr>
        <w:t>Также было спилено 93 аварийно-опасных дерева по обращению граждан.</w:t>
      </w:r>
    </w:p>
    <w:p w:rsidR="00420838" w:rsidRPr="00420838" w:rsidRDefault="00420838" w:rsidP="0042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20838">
        <w:rPr>
          <w:rFonts w:ascii="Times New Roman" w:hAnsi="Times New Roman" w:cs="Times New Roman"/>
          <w:sz w:val="28"/>
        </w:rPr>
        <w:lastRenderedPageBreak/>
        <w:t>Отремонтированы детские и спортивные площадки.</w:t>
      </w:r>
    </w:p>
    <w:p w:rsidR="00420838" w:rsidRPr="00420838" w:rsidRDefault="00420838" w:rsidP="004208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20838">
        <w:rPr>
          <w:rFonts w:ascii="Times New Roman" w:hAnsi="Times New Roman" w:cs="Times New Roman"/>
          <w:sz w:val="28"/>
        </w:rPr>
        <w:t xml:space="preserve">Выполнена расчистка пожарных водоемов по </w:t>
      </w:r>
      <w:proofErr w:type="spellStart"/>
      <w:r w:rsidRPr="00420838">
        <w:rPr>
          <w:rFonts w:ascii="Times New Roman" w:hAnsi="Times New Roman" w:cs="Times New Roman"/>
          <w:sz w:val="28"/>
        </w:rPr>
        <w:t>ул.Широкой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0838">
        <w:rPr>
          <w:rFonts w:ascii="Times New Roman" w:hAnsi="Times New Roman" w:cs="Times New Roman"/>
          <w:sz w:val="28"/>
        </w:rPr>
        <w:t>ул.Спортивной</w:t>
      </w:r>
      <w:proofErr w:type="spellEnd"/>
      <w:r w:rsidRPr="0042083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420838">
        <w:rPr>
          <w:rFonts w:ascii="Times New Roman" w:hAnsi="Times New Roman" w:cs="Times New Roman"/>
          <w:sz w:val="28"/>
        </w:rPr>
        <w:t>г.п.Токсово</w:t>
      </w:r>
      <w:proofErr w:type="spellEnd"/>
      <w:r w:rsidRPr="00420838">
        <w:rPr>
          <w:rFonts w:ascii="Times New Roman" w:hAnsi="Times New Roman" w:cs="Times New Roman"/>
          <w:sz w:val="28"/>
        </w:rPr>
        <w:t>.</w:t>
      </w:r>
    </w:p>
    <w:sectPr w:rsidR="00420838" w:rsidRPr="0042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97191"/>
    <w:multiLevelType w:val="hybridMultilevel"/>
    <w:tmpl w:val="563A7E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E10FA"/>
    <w:multiLevelType w:val="hybridMultilevel"/>
    <w:tmpl w:val="FEDC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47"/>
    <w:rsid w:val="002A5B23"/>
    <w:rsid w:val="003D0165"/>
    <w:rsid w:val="00420838"/>
    <w:rsid w:val="005B7C47"/>
    <w:rsid w:val="00733ABD"/>
    <w:rsid w:val="00B1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D8A1"/>
  <w15:chartTrackingRefBased/>
  <w15:docId w15:val="{C6FEA722-2050-47F9-A476-DCD4F42A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2023-03-16T12:18:00Z</dcterms:created>
  <dcterms:modified xsi:type="dcterms:W3CDTF">2023-03-17T06:41:00Z</dcterms:modified>
</cp:coreProperties>
</file>